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06-03-2013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2013780148</w:t>
      </w:r>
    </w:p>
    <w:p>
      <w:pPr>
        <w:numPr>
          <w:ilvl w:val="0"/>
          <w:numId w:val="2"/>
        </w:numPr>
      </w:pPr>
      <w:r>
        <w:rPr/>
        <w:t xml:space="preserve">Author : </w:t>
      </w:r>
    </w:p>
    <w:p/>
    <w:p/>
    <w:p>
      <w:pPr/>
      <w:r>
        <w:rPr/>
        <w:t xml:space="preserve">
Université de Mons
Cours à conférer
L'UMONS annonce la vacance d'une charge de cours à temps plein à la Faculté Warocqué d'Economie et de Gestion, dans le domaine des sciences économiques et de gestion, en communication. Les enseignements figurent aux programmes de premier et de deuxième cycle en Sciences de gestion, en Ingéniorat de gestion ainsi qu'en Master en Politique économique et sociale.
La charge comprendra notamment, dès le 15 septembre 2013, les enseignements suivants (la mention de Charleroi faisant référence à un cours dispensé également sur le site de l'UMONS, à Charleroi, soit en études de jour, soit en horaire décalé, soit les deux à la fois) :
Pour la consultation du tableau, voir image 
Cet ensemble d'enseignements sera complété en fonction du profil de la personne engagée, notamment par des activités transversales comme l'encadrement de séminaires de recherche ou liés à des projets de fin de cycle.
La charge est attachée au service existant de Marketing et Communication (Professeur C. Scoubeau). Elle comprendra également des activités de recherche dans le secteur de la communication, en synergie avec les autres disciplines de la gestion et des sciences humaines, et des services à la communauté.
La personne recrutée sera porteuse d'un titre de docteur dans un domaine en rapport avec les enseignements concernés et sera apte à enseigner et à publier en anglais. Elle sera, dans une première phase, désignée au grade de Chargé de cours, pour une durée déterminée de trois ans éventuellement renouvelable pour une durée de deux ans. Le Doyen élaborera, avec l'enseignant, un cahier des charges précisant les objectifs à atteindre avant l'issue de cette période probatoire. Une nomination pourra intervenir à l'issue de cette période, sur la base d'une évaluation pédagogique favorable et du constat, par la Faculté, que l'enseignant satisfait aux objectifs définis dans le cahier des charges établi lors de son engagement.
Les candidatures, rédigées en français, comprendront : l'exposé des titres, un curriculum scientifique complet, un dossier précisant la manière dont le candidat conçoit ces enseignements et les thèmes de recherche envisagés, ainsi qu'un exemplaire des publications. Elles doivent être adressées, par lettre recommandée avec demande d'accusé de réception, au Recteur de l'Université de Mons, place du Parc 20, 7000 Mons, dans un délai de trente jours à dater de la publication du présent avis. Tout renseignement utile peut être obtenu auprès du Doyen de la Faculté (info.warocque@umons.ac.be).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173D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2024-06-03T17:18:48+02:00</dcterms:created>
  <dcterms:modified xsi:type="dcterms:W3CDTF">2024-06-03T17:18:48+02:00</dcterms:modified>
</cp:coreProperties>
</file>

<file path=docProps/custom.xml><?xml version="1.0" encoding="utf-8"?>
<Properties xmlns="http://schemas.openxmlformats.org/officeDocument/2006/custom-properties" xmlns:vt="http://schemas.openxmlformats.org/officeDocument/2006/docPropsVTypes"/>
</file>