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2014728021</w:t>
      </w:r>
    </w:p>
    <w:p>
      <w:pPr>
        <w:numPr>
          <w:ilvl w:val="0"/>
          <w:numId w:val="2"/>
        </w:numPr>
      </w:pPr>
      <w:r>
        <w:rPr/>
        <w:t xml:space="preserve">Author : </w:t>
      </w:r>
    </w:p>
    <w:p/>
    <w:p/>
    <w:p>
      <w:pPr/>
      <w:r>
        <w:rPr/>
        <w:t xml:space="preserve">
Tribunal de commerce de Liège, division Namur 
PAR JUGEMENT DU 04/09/2014, le tribunal de commerce de Liège, division Namur, a déclaré, sur aveu, la faillite de Madame GILLES, Valérie Patricia, née à Namur le 14 mai 1970, domiciliée avenue de la Roseraie 13, à 1360 Perwez, non inscrite à la B.C.E., associé commanditaire de la SNC MATERNE-GILLES, inscrite à la B.C.E. sous le n° 0835.056.469, déclarée en faillite par jugement du 04.08.2014.
Le même jugement reporte à la date provisoire du 04/09/2014, l'époque de la cessation des paiements.
JUGE-COMMISSAIRE : M. BRISBOIS, PAUL-ANDRE, juge consulaire.
CURATEUR : Me MARCHAL, PIERRE LUC, RUE DE DAVE 459, à 5100 JAMBES (NAMUR).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premier procès-verbal de vérification des créances se fera au greffe du tribunal de commerce de Liège, division Namur le 14/10/2014, avant 16 heures, au 2
e étage.
Pour copie conforme : le greffier, (signé) A.-Pascale DEHANT.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144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2024-05-28T21:18:16+02:00</dcterms:created>
  <dcterms:modified xsi:type="dcterms:W3CDTF">2024-05-28T21:18:16+02:00</dcterms:modified>
</cp:coreProperties>
</file>

<file path=docProps/custom.xml><?xml version="1.0" encoding="utf-8"?>
<Properties xmlns="http://schemas.openxmlformats.org/officeDocument/2006/custom-properties" xmlns:vt="http://schemas.openxmlformats.org/officeDocument/2006/docPropsVTypes"/>
</file>