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14-09-2017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2017013137</w:t>
      </w:r>
    </w:p>
    <w:p>
      <w:pPr>
        <w:numPr>
          <w:ilvl w:val="0"/>
          <w:numId w:val="2"/>
        </w:numPr>
      </w:pPr>
      <w:r>
        <w:rPr/>
        <w:t xml:space="preserve">Author : SERVICE PUBLIC DE WALLONIE</w:t>
      </w:r>
    </w:p>
    <w:p/>
    <w:p/>
    <w:p>
      <w:pPr/>
      <w:r>
        <w:rPr/>
        <w:t xml:space="preserve">Direction générale opérationnelle Agriculture, Ressources naturelles et Environnement. - Département du Sol et des Déchets. - Enregistrement n° 2017/636/3/4 délivré à la SCRL IPALLE
La Direction générale opérationnelle Agriculture, Ressources naturelles et Environnement, Département du Sol et des Déchets, Direction de la Politique des Déchets,
Vu le décret du 27 juin 1996 relatif aux déchets, tel que modifié;
Vu l'arrêté du Gouvernement wallon du 14 juin 2001 favorisant la valorisation de certains déchets tel que modifié;
Vu la demande d'enregistrement introduite par la SCRL IPALLE, Chemin de l'Eau Vive 1, à 7503 Froyennes le 31 juillet 2017;
Considérant que la demande a été déclarée complète et recevable;
Considérant que les conditions requises en vertu de l'arrêté du Gouvernement wallon du 14 juin précité sont rencontrées par le demandeur,
Décide :
Article 1
er. La SCRL IPALLE, sise chemin de l'Eau Vive 1, à 7503 Froyennes, est enregistrée sous le n° 2017/636/3/4 comme valorisateur de déchets.
Art. 2. Les déchets repris sous les codes 170504, 020401 et 010102 dans l'arrêté du Gouvernement wallon du 14 juin 2001 favorisant la valorisation de certains déchets sont admis pour les modes d'utilisation repris dans le tableau.
Art. 3. Les déchets repris dans l'arrêté précité sous les codes 010409I, 010408, 170101, 170103, 170302A, 190307, 190305, 170302B, 100202, 100202LD, 100202EAF, 100202S, 170506A1, 170506A2, 010413I, 170201, 100998, 160117, 170405, 190102, 191001, 160118, 170407, 191002, 100202B, 100102, 010413IIA, 010413IIB, 010409IIA, 010409IIB, 010410IIA, 010410IIB, 060904IIA, 060904IIB, 010409, 100202B2, 100202LD2, 100202EAF2, 100201S2, 170506AII et 100998II sont admis pour les modes d'utilisation repris dans le tableau moyennant la tenue d'une comptabilité.
Art. 4. Le déchet repris dans l'arrêté précité sous le code 191302 est admis pour les modes d'utilisation repris dans le tableau moyennant la tenue d'une comptabilité et l'obtention d'un certificat d'utilisation.
Art. 5. Le déchet repris sous le code 190112 est admis pour le mode d'utilisation repris dans le tableau moyennant la tenue d'une comptabilité et l'obtention d'un certificat d'utilisation.
Art. 6. Le déchet repris sous le code 190112II est admis pour le mode d'utilisation repris dans le tableau moyennant la tenue d'une comptabilité et l'obtention d'un certificat d'utilisation.
Art. 7. Toute demande de certificat d'utilisation doit être introduite selon le prescrit de l'article 6 de l'arrêté du Gouvernement wallon du 14 juin 2001 favorisant la valorisation de certains déchets et conformément au modèle repris en annexe IV dudit arrêté.
Art. 8. Les conditions reprises en annexe font partie intégrante du présent enregistrement.
Art. 9. L'enregistrement est délivré pour une période de dix ans prenant cours le 11 août 2017 et expirant le 10 août 2027.
Art. 10. Les déchets visés par le présent enregistrement sont identifiés, caractérisés et utilisés selon les termes énoncés dans le tableau ci-dessous.
   Code 
   Nature du déchet 
   Comptabilité 
   Certificat d'utilisation 
   Circonstances de valorisation du déchet 
   Caractéristiques du déchet valorisé 
   Mode d'utilisation
(dans le respect des dispositions du CoDT) 
   Premier domaine d'utilisation : travaux de Génie civil
   170504 
   Terres de déblais 
   Récupération et utilisation de terres naturelles provenant de l'industrie extractive, d'un aménagement de sites ou de travaux de génie civil 
   Terres naturelles non contaminées répondant aux caractéristiques de référence de la liste guide figurant à l'annexe II, point 1 de l'arrêté du Gouvernement wallon du 14 juin 2001 favorisant la valorisation de certains déchets 
   - Travaux de remblayage, à l'exception des CET existants et des sites désignés au plan des CET
- Travaux d'aménagement de sites en zone destinée à l'urbanisation
- Réhabilitation de sites désaffectés pollués ou contaminés suivant un processus approuvé par la Région
- Aménagement et réhabilitation de centres d'enfouissement technique (CET)
   191302 
   Terres décontaminées 
   X 
   X 
   Récupération et utilisation de terres provenant d'une installation autorisée de traitement spécifique de décontamination de terres polluées 
   Terres décontaminées répondant aux caractéristiques de référence de la liste guide figurant à l'annexe II, point 2 de l'arrêté du Gouvernement wallon du 14 juin 2001 favorisant la valorisation de certains déchets 
   - Travaux de remblayage, à l'exception des CET existants et des sites désignés au plan des CET
- Travaux d'aménagement de sites
Les utilisations énoncées ci-dessus ne peuvent être effectuées qu'en zone d'activité économique industrielle visée à l'article D.II.30 du CoDT.
- Réhabilitation de sites désaffectés pollués ou contaminés suivant un processus approuvé par la Région
- Aménagement et réhabilitation de centres d'enfouissement technique (CET)
   020401 
   Terres de betteraves et d'autres productions maraîchères 
   Récupération et utilisation de terres issues du lavage ou du traitement mécanique sur table vibrante de betteraves et d'autres productions maraîchères 
   Terres naturelles non contaminées répondant aux caractéristiques de référence de la liste guide figurant à l'annexe II, point 1 de l'arrêté du Gouvernement wallon du 14 juin 2001 favorisant la valorisation de certains déchets 
   - Travaux de remblayage, à l'exception des CET existants et des sites désignés au plan des CET
- Travaux d'aménagement de sites
- Réhabilitation de sites désaffectés pollués ou contaminés suivant un processus approuvé par la Région
- Aménagement et réhabilitation de centres d'enfouissement technique (CET)
   010102 
   Matériaux pierreux à l'état naturel 
   Récupération et utilisation de matériaux pierreux provenant de l'industrie extractive, d'un aménagement de sites ou de travaux de génie civil 
   Matériaux pierreux naturels non souillés, non métallifères, non susceptibles de réaction avec le milieu ambiant ou environnant et répondant à la PTV 400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désaffectés pollués ou
contaminés suivant un
processus approuvé par la Région
- Aménagement et réhabilitation
de centres d'enfouissement technique (CET)
   010409I 
   Sables de pierres naturelles 
   X 
    Récupération et utilisation de sables produits lors du travail de la pierre naturelle 
   Sables répondant à la PTV 400 
   - Travaux de remblayage, à l'exception des CET existants et des sites désignés au plan des CET
- Travaux de sous-fondation
- Travaux de fondation
- Etablissement d'une couche de finition
- Réhabilitation de sites désaffectés pollués ou contaminés suivant un processus approuvé par la Région
- Aménagement et réhabilitation de centres d'enfouissement technique (CET)
   010408 
   Granulats de matériaux pierreux 
   X 
    Utilisation de matériaux produits par une installation autorisée de tri et de concassage de déchets inertes de construction et de démolition ou de matériaux pierreux à l'état naturel 
   Matières répondant aux caractéristiques du tableau 1 « nature des granulats de débris de démolition et de construction recyclés » de la PTV 406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désaffectés pollués ou contaminés suivant un processus approuvé par la Région
- Aménagement et réhabilitation de centres d'enfouissement technique (CET)
   170101 
   Granulats de béton 
   X 
    Utilisation de matériaux produits par une installation autorisée de tri et de concassage de déchets inertes de construction et de démolition ou de matériaux pierreux à l'état naturel 
   Matières répondant aux caractéristiques du tableau 1 « nature des granulats de débris de démolition et de construction recyclés » de la PTV 406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désaffectés pollués ou contaminés suivant un processus approuvé par la Région
Aménagement et réhabilitation de centres d'enfouissement technique (CET)
   170103 
   Granulats de débris de maçonnerie 
   X 
    Utilisation de matériaux produits par une installation autorisée de tri et de concassage de déchets inertes de construction et de démolition ou de matériaux pierreux à l'état naturel 
   Matières répondant aux caractéristiques du tableau 1 « nature des granulats de débris de démolition et de construction recyclés » de la PTV 406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désaffectés pollués ou contaminés suivant un processus approuvé par la Région
- Aménagement et réhabilitation de centres d'enfouissement technique (CET)
   170302A 
   Granulats de revêtements routiers hydrocarbonés 
   X 
    Utilisation de matériaux produits par une installation autorisée de tri et de concassage de déchets inertes de construction et de démolition ou de matériaux pierreux à l'état naturel 
   Matières répondant aux caractéristiques du tableau 1 « nature des granulats de débris de démolition et de construction recyclés » de la PTV 406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désaffectés pollués ou contaminés suivant un processus approuvé par la Région
- Aménagement et réhabilitation de centres d'enfouissement technique (CET)
   190307 
   Enrobés bitumineux composés de granulats ou de fraisats de revêtements routiers 
   X 
    Matériaux produits par une installation autorisée d'enrobage à chaud ou à froid 
   Matières répondant au cahier des charges type « Qualiroutes » 
   - Couches de revêtement
- Accotements
   190305 
   Enrobés goudronneux composés de granulats ou de fraisats de revêtements routiers 
   X 
    Matériaux produits par une installation autorisée d'enrobage à froid 
   Matières répondant au cahier des charges type « Qualiroutes » 
   - Couches de revêtement
- Accotements
   170302B 
   Granulats ou fraisats de revêtement routiers hydrocarbonés 
   X 
    Utilisation de matériaux produits par une installation autorisée soit de tri et de concassage de déchets inertes de construction et de démolition, soit du fraisage de revêtements 
   Matières répondant au cahier des charges type « Qualiroutes » 
   - Travaux de sous-fondation
- Travaux de fondation
- Accotements
- Couches de revêtement
   190112 
   Mâchefers 
   X 
   X 
   Matériaux solides produits par une installation effectuant le criblage, la séparation des métaux et la maturation de mâchefers bruts provenant d'unités autorisées d'incinération de déchets et n'ayant pas été mélangés ni avec des cendres volantes ni avec des cendres sous chaudières et répondant au test d'assurance qualité figurant en annexe III de l'arrêté du Gouvernement wallon du 14 juin 2001 favorisant la valorisation de certains déchets 
   Matières répondant au cahier des charges type « Qualiroutes » et d'autre part au test de conformité prévu à l'annexe II de l'arrêté du Gouvernement wallon du 14 juin 2001 favorisant la valorisation de certains déchets 
   Travaux de sous-fondation
   100202 
   Laitiers non traités 
   X 
    Matériaux produits par une installation autorisée de conditionnement utilisant les laitiers résultant de la production de la fonte comme matière de base 
   Matières répondant au cahier des charges type « Qualiroutes » 
   - Travaux de sous-fondation
- Travaux de fondation
- Couches de revêtement
- Accotements
- Ballast de chemin de fer
   100202LD 
   Scories LD non traitées 
   X 
    Matériaux produits par une installation autorisée de conditionnement utilisant les scories LD résultant de la production de l'acier comme matière de base 
   Matières répondant au cahier des charges type « Qualiroutes » 
   - Travaux de sous-fondation
- Travaux de fondation
- Couches de revêtement
- Accotements
- Ballast de chemin de fer
   100202EAF 
   Scories EAF non traitées 
   X 
    Matériaux produits par une installation autorisée de conditionnement utilisant les scories EAF résultant de la production de l'acier comme matière de base 
   Matières répondant au cahier des charges type « Qualiroutes » 
   - Travaux de sous-fondation
- Travaux de fondation
- Couches de revêtement
- Accotements
- Ballast de chemin de fer
   100202S 
   Scories de désulfuration non traitées 
   X 
    Matériaux produits par une installation autorisée de conditionnement utilisant les scories de désulfuration résultant de la production de l'acier comme matière de base 
   Matières répondant au cahier des charges type « Qualiroutes » 
   - Travaux de sous-fondation
- Travaux de fondation
- Couches de revêtement
- Accotements
- Ballast de chemin de fer
   170506A1 
   Produits de dragage ou de curage (sables, pierres, boues) 
   X 
    Utilisation de matériaux enlevés du lit et des berges des cours et plans d'eau du fait de travaux de dragage ou de curage qui présentent une siccité d'au moins 35 % 
   Matières appartenant à la catégorie A telle que définie par l'article 4 de l'arrêté du Gouvernement wallon (A.G.W.) du 30 novembre 1995 relatif à la gestion des matières enlevées du lit et des berges des cours et plans d'eau, tel que modifié 
   - Travaux de sous-fondation
- Travaux de fondation
- Réhabilitation de sites désaffectés pollués ou contaminés suivant un processus approuvé par la Région
- Aménagement et réhabilitation de centres d'enfouissement technique (CET)
   170506A2 
   Produits de dragage ou de curage (sables, pierres, boues) 
   X 
    Utilisation de matériaux enlevés du lit et des berges des cours et plans d'eau du fait de travaux de dragage ou de curage 
   Matières appartenant à la catégorie A telle que définie par l'article 4 de l'arrêté du Gouvernement wallon (A.G.W.) du 30 novembre 1995 relatif à la gestion des matières enlevées du lit et des berges des cours et plans d'eau, tel que modifié 
   Travaux d'aménagement du lit et des berges des cours et plans d'eau en dehors des zones présentant un intérêt biologique au sens de la loi du 12 juillet 1976 relative à la conservation de la nature et des Directives CEE 79/409 et 92/43
   010413I 
   Déchets de sciage des pierres 
   X 
    Utilisation de matériaux provenant du sciage de la pierre 
   Matériaux pierreux non contaminés 
   Travaux de remblayage, à l'exception des CET existants et des sites désignés au plan des CET
Réhabilitation de sites désaffectés pollués ou contaminés suivant un processus approuvé par la Région
   170201 
   Billes de chemin de fer 
   X 
    Utilisation de matériaux enlevés lors de l'aménagement ou de la rénovation de voies ferrées 
   Bois traités conformément aux cahiers des charges de la SNCB 
   - Aménagement de sites urbains
- Aménagement de jardins, parcs et plantations
   100998 
   Sables de fonderie liés à la bentonite ayant subi la coulée 
   X 
    Utilisation des sables de purge des installations de fabrication de sables de moulage pour les fonderies de métaux ferreux 
   Sables silico-argileux pouvant contenir des adjuvants carbonés composés de charbon broyé ou de brais bitumeux et répondant au cahier des charges type « Qualiroutes » 
   - Empierrements
- Travaux de sous-fondation
- Travaux de fondation
- Accotements 
   Deuxième domaine d'utilisation : composants dans la fabrication de produits finis
   160117 
   Métaux ferreux 
   X 
    Utilisation de métaux ferreux triés sélectivement, provenant d'un centre autorisé de tri, de broyage, de démantèlement ou d'incinération 
   Matières constituées de plus de 90 % en poids de fer 
   Production de fonte et d'acier
   170405 
   Métaux ferreux provenant de construction ou de démolition 
   X 
    Utilisation de métaux ferreux triés sélectivement, provenant d'un centre autorisé de tri, de broyage, de démantèlement ou d'incinération 
   Matières constituées de plus de 90 % en poids de fer 
   Production de fonte et d'acier
   190102 
   Métaux ferreux provenant du déferraillage des mâchefers 
   X 
    Utilisation de métaux ferreux triés sélectivement, provenant d'un centre autorisé de tri, de broyage, de démantèlement ou d'incinération 
   Matières constituées de plus de 90 % en poids de fer 
   Production de fonte et d'acier
   191001 
   Métaux ferreux provenant du broyage de déchets 
   X 
    Utilisation de métaux ferreux triés sélectivement, provenant d'un centre autorisé de tri, de broyage, de démantèlement ou d'incinération 
   Matières constituées de plus de 90 % en poids de fer 
   Production de fonte et d'acier
   160118 
   Métaux non ferreux 
   X 
    Utilisation de métaux ferreux triés sélectivement, provenant d'un centre autorisé de tri, de broyage, de démantèlement ou d'incinération 
   Matières constituées de plus de 60 % en poids de métaux non-ferreux 
   Production de métaux non-ferreux et de leurs alliages
   170407 
   Métaux non ferreux provenant de construction ou de démolition 
   X 
    Utilisation de métaux non-ferreux triés sélectivement, provenant d'un centre autorisé de tri, de broyage, de démantèlement ou d'incinération 
   Matières constituées de plus de 60 % en poids de métaux non ferreux 
   Production de métaux non-ferreux et de leurs alliages
   191002 
   Métaux non ferreux provenant du broyage de déchets 
   X 
    Utilisation de métaux non-ferreux tirés sélectivement, provenant d'un centre autorisé de tri, de broyage, de démantèlement ou d'incinération 
   Matières constituées de plus de 60 % en poids de métaux non-ferreux 
   Production de métaux non-ferreux et de leurs alliages
   100202B 
   Laitiers non traités 
   X 
    Matériaux produits par une installation autorisée de conditionnement utilisant les laitiers résultant de la production de la fonte comme matière de base 
   Laitiers permettant d'obtenir un ciment titulaire du certificat BENOR ou CE 
   Préparation de ciment CEM II, CEM III et CEM V selon la norme NBN EN 197-1 et 2
   100102 
   Cendres volantes 
   X 
    Utilisation de cendres volantes issues de la production d'électricité par des centrales thermiques utilisant le charbon comme combustible 
   Cendres volantes présentant des propriétés pouzzolaniques permettant d'obtenir un ciment titulaire du certificat BENOR ou CE 
   Préparation de ciment pouzzolanique de CEM II selon la norme NBN EN 197-1 et 2, de fillers selon la norme NBN N 11-127 et de béton répondant à la norme NBN EN 450
   010413IIA 
   Fillers calcaires 
   X 
    Utilisation poussières calcaires issues de la taille, du sciage et du travail de la pierre naturelle 
   Fillers calcaires permettant d'obtenir un ciment titulaire du certificat BENOR ou CE 
   Préparation de ciment CEM II selon la norme NBN EN 197-1 et 2 et de fillers selon la norme NBN N 11-127
   010413IIB 
   Fillers calcaires 
   X 
    Utilisation de poussières calcaires issues de la taille, du sciage et du travail de la pierre naturelle 
   Fillers calcaires répondant aux critères d'utilisation des fabricants professionnels de
bétons et mortiers 
   Matière de charge dans les bétons et mortiers
   010409IIA 
   Sables naturels 
   X 
    Utilisation de poussières issues de la taille, du sciage et du travail des minerais non métalliques 
   Sables répondant aux critères d'utilisation des fabricants professionnels de plastiques ou de colles 
   Matière de charge dans les plastiques et les colles
   010409IIB 
   Sables naturels de calcaires/dolomies 
   X 
    Utilisation de poussières issues de la taille, du sciage et du travail des minérais non métalliques, calcaires ou dolomitiques 
   Sables répondant aux critères d'utilisation de l'industrie des métaux non-ferreux 
   Fondant dans le processus de production des métaux non-ferreux
   010410IIA 
   Poussières calcaires 
   X 
    Utilisation de poussières récoltées dans les installations autorisées d'épuration des rejets atmosphériques des dépendances de carrières, hormis les installations de cuisson 
   Poussières calcaires répondant aux critères d'utilisation fixés par l'industrie chimique pour les agents neutralisants 
   Agent neutralisant utilisé dans l'industrie chimique
   010410IIB 
   Poussières calcaires 
   X 
    Utilisation de poussières récoltées dans les installations autorisées d'épuration des rejets atmosphériques des dépendances de carrières, hormis les installations de cuisson 
   Poussières calcaires répondant aux critères d'utilisation fixés par les gestionnaires de stations d'épuration 
   Agent de floculation
   060904IIA 
   Phosphogypse et citrogypse 
   X 
    Utilisation de phosphogypse et citrogypse résultant respectivement de la fabrication de l'acide phosphorique et de l'acide citrique 
   Phosphogypse et citrogypse répondant aux critères d'utilisation fixés par l'industrie du ciment 
   Régulateur de prise dans le ciment selon la norme NBN B EN 197-1 et 2
   060904IIB 
   Phosphogypse et citrogypse 
   X 
    Utilisation de phosphogypse et citrogypse résultant respectivement de la fabrication de l'acide phosphorique et de l'acide citrique 
   Phosphogypse et citrogypse répondant aux critères d'utilisation fixés par l'industrie du plâtre 
   Fabrication de plâtre à projeter
   010409 
   Boues argileuses 
   X 
    Utilisation de boues de décantation ou de clarification des eaux de lavage d'argiles naturelles 
   Boues constituées de plus de 90 % en poids de matières sèches d'argiles naturelles 
   Fabrication de briques destinées à la construction
   100202B2 
   Laitiers non traités 
   X 
    Matériaux produits par une installation autorisée de conditionnement ou d'enrobage et utilisant les laitiers résultant de la production de la fonte comme matière de base 
   Matières répondant au cahier des charges type « Qualiroutes » 
   Fabrication d'enrobés hydrocarbonés à base de laitiers, granulés, concassés ou bouletés
   100202LD2 
   Scories LD non traitées 
   X 
    Matériaux produits par une installation de conditionnement ou d'enrobage et utilisant les scories LD résultant de la production de l'acier comme matière de base 
   Matières répondant au cahier des charges type « Qualiroutes » 
   Fabrication d'enrobés hydrocarbonés à base de scories LD granulées ou concassées ou bouletées
   100202EAF2 
   Scories EAF non traitées 
   X 
    Matériaux produits par une installation autorisée de conditionnement ou d'enrobage et utilisant les scories 
   Matières répondant au cahier des charges type « Qualiroutes » 
   Fabrication d'enrobés hydrocarbonés à base de scories EAF granulées ou concassées ou bouletées
   100201S2 
   Scories de désulfuration non traitées 
   X 
    Matériaux produits par une installation autorisée de conditionnement ou d'enrobage et utilisant les scories de désulfuration résultant de la production de l'acier comme matière de base 
   Matière répondant au cahier des charges type « Qualiroutes » 
   Fabrication d'enrobés hydrocarbonés à base de scories de désulfuration granulées ou concassées ou bouletées
   190112II 
   Mâchefers traités 
   X 
   X 
   Granulats solides résultant d'un criblage, d'une séparation des métaux et d'une maturation de mâchefers provenant d'unités d'incinération de déchets, n'ayant été mélangés ni avec des cendres volantes ni avec des cendres sous chaudières 
   Matières répondant au cahier des charges type « Qualiroutes »et d'autres part au test de conformité prévu à l'annexe II 
   Fabrication de matériaux formés résultant d'un mélange de mâchefers traités à un liant hydraulique
   170506AII 
   Matériaux pierreux à l'état naturel et granulats de matériaux pierreux à l'état naturel 
   X 
    Utilisation de matériaux enlevés du lit et des berges des cours et plans d'eau du fait de travaux de dragage ou de curage 
   Matériaux pierreux et granulats naturels répondant à la PTV 400 
   Fabrication de béton
   100998II 
   Sable de fonderie liés à la bentonite ayant subi la coulée 
   X 
    Utilisation de sables de purge des installations de fabrication de sables de moulage pour les fonderies de métaux ferreux 
   Sables silico-argileux pouvant contenir des adjuvants carbonés composés de charbon broyé ou de brais bitumeux et répondant aux critères d'utilisation des fabricants professionnels de béton et de briques 
   - Fabrication de matériaux formés résultant du mélange d'un liant hydraulique à des sables de fonderie liés à la bentonite ayant subi la coulée.
- Fabrication de matériaux formés par la cuisson d'un mélange contenant des sables de fonderie liés à la bentonite ayant subi la coulée.
Art. 11. Le présent enregistrement remplace et annule l'enregistrement n° 2007/636/3/4.
Namur, le 11 août 2017.
Le Directeur,
Ir A. GHODSI
Le Directeur général,
B. QUEVY
Cachet de la DGO3 - DSD - DPD
Annexe I
Conditions liées à l'enregistrement n° 2017/636/3/4 délivré à la SCRL IPALLE
I. COMPTABILITE DES DECHETS
I.1. La comptabilité reprend :
1° les numéros des lots;
2° la nature des déchets identifiés selon les codes de l'arrêté du Gouvernement wallon du 14 juin 2001 favorisant la valorisation de certains déchets;
3° les quantités livrées;
4° les dates de livraison;
5° l'identité et l'adresse des destinataires ou des fournisseurs selon le cas;
6° l'origine et/ou la destination des lots selon le cas.
I.2. Ces informations sont consignées dans des registres tenus de manière à garantir leur continuité matérielle ainsi que leur régularité et l'irréversibilité des écritures. Ces registres sont tenus par ordre de dates, sans blancs ni lacunes.
En cas de rectification, l'écriture primitive doit rester visible.
I.3. Les registres sont tenus en permanence à disposition des fonctionnaires du Département de la Police et des Contrôles et du Département du Sol et des Déchets, Direction de la Politique des Déchets. Les registres sont conservés par la SCRL IPALLE pendant dix ans à partir du 1
er janvier de l'année qui suit leur clôture.
I.4. Toute tenue de registre imposée au requérant en vertu d'une autorisation ou d'un arrêté pris en exécution du décret du 27 juin 1996 relatif aux déchets vaut comptabilité.
II. MODELE DU REGISTRE
II.1. Dans le cas où aucune comptabilité telle que précisée au I.4. n'est imposée, le registre est constitué d'un volume relié dont les pages sont numérotées de façon continue, paraphées et datées par un fonctionnaire de la direction territoriale compétente du Département de la Police et des Contrôles, par série de 220 pages.
II.2. En tout état de cause, le registre reprend les informations reprises en I.1 sous la forme suivante :
   N° de lot
   Nature du déchet
   Code
   Quantité livrée en tonnes
   N° du bon de pesage
   Date de livraison
   Identité et adresse, tél., fax et e-mail du destinataire/fournisseur
   Origine/destination des lots
III. DISPOSITIONS EN MATIERE DE TRANSPORTS
III.1. § 1
er. Le transport et la valorisation des déchets repris dans l'acte, sont autorisés sur l'ensemble du territoire de la Région wallonne.
Le transport n'est autorisé que lorsque celui-ci est effectué sur ordre d'un producteur de déchets ou sur ordre d'un collecteur enregistré de déchets.
Le transport de déchets est interdit entre 23 heures et 5 heures.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III.2. Une copie du présent enregistrement doit accompagner chaque transport.
III.3.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III.4. § 1
er. L'impétrante transmet annuellement au Département du Sol et des Déchets, Direction de la Politique des Déchets, une déclaration de transport de déchets. Cette déclaration ne doit pas être transmise si une déclaration est faite dans le cadre d'un enregistrement pour le transport de déchets autres que dangereux.
La déclaration est transmise au plus tard le soixantième jour suivant l'expiration de l'année de référence. La déclaration est établie selon les formats définis par le Département du Sol et des Déchets, Direction de la Politique des Déchets.
§ 2. L'impétrante conserve une copie de la déclaration annuelle pendant une durée minimale de cinq ans.
III.5. Afin de garantir et de contrôler la bonne fin des opérations de transport, l'impétrante transmet au Département du Sol et des Déchets, Direction de la Politique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III.6. En exécution de l'article 18, § 1
er, du décret du 22 mars 2007 favorisant la prévention et la valorisation des déchets en Région wallonne et portant modification du décret du 6 mai 1999 relatif à l'établissement, au recouvrement et au contentieux en matière de taxes régionales directes, l'impétrante transmet semestriellement au Département du Sol et des Déchets, Direction des Instruments économiques, une déclaration fiscale sur base des modèles communiqués par le Département du Sol et des Déchets.
III.7. Si l'impétrante souhaite renoncer, en tout ou en partie, à l'enregistrement délivré, elle en opère notification au Département du Sol et des Déchets, Direction de la Politique des Déchets, qui en prend acte. En tout état de cause, le titulaire reste tenu aux obligations de conservation des registres comptables, des résultats d'analyses et de toutes autres pièces, imposées par le présent enregistrement ou par un certificat d'utilisation.
III.8.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Vu pour être annexé à l'enregistrement n° 2017/636/3/4 délivré à la SCRL IPALLE.
Namur, le 11 août 2017.
Le Directeur,
Ir A. GHODSI
Le Directeur général,
B. QUEVY
Cachet de la DGO3 - DSD - DPD
_____________________
Correspondant du Département du Sol et des Déchets, Direction de la Politique des Déchets :
Ir Alain Ghodsi, directeur
Tél. : 081-33 65 31
Fax : 081-33 65 22
E-mail : alain.ghodsi@spw.wallonie.be
Annexe II
Conditions liées à l'enregistrement n° 2017/636/3/4 délivré à la SCRL IPALLE
I. Les déchets visés par le présent enregistrement sous le code 020401, terres de betteraves et d'autres productions maraîchères, peuvent être valorisés sur des sols agricoles moyennant le respect des conditions de reprises ci-après, et s'il échet, le respect des dispositions de l'arrêté royal du 10 août 2005 relatif à la lutte contre les organismes nuisibles aux végétaux et aux produits végétaux.
II. Le titulaire de l'enregistrement se procure auprès de l'industrie productrice des déchets les résultats des analyses sur les paramètres identifiés au tableau 1 ci-dessous, effectuées sur chaque échantillon final représentatif d'un lot de 10 000 tonnes par un laboratoire agréé pour l'analyse des déchets en Wallonie en vertu du décret du 27 juin 1996 relatif aux déchets, portant sur les paramètres suivants :
paramètres agronomiques :
ola matière sèche;
o la matière organique;
o le pH (eau);
o l'azote total.
éléments traces métalliques :
- l'As, le Cd, le Cr, le Co, le Cu, le Hg, le Pb, le Ni, le Zn;
composés traces organiques :
o BTEX;
o PAH (6 de Borneff) et PAH totaux (16);
o PCB (7 congénères de Ballschmieter);
o Hydrocarbures aliphatiques (C9-C40);
o Huiles minérales.
Les résultats susvisés sont adressés au Département du Sol et des Déchets, Direction de la Politique des Déchets sur demande de ce dernier, ou, directement lorsque la caution de celle-ci s'avère nécessaire pour valider la valorisation.
De plus, le titulaire de l'enregistrement tient en permanence ces résultats à la disposition du fonctionnaire chargé de la surveillance.
III. Les lots non caractérisés conformément aux dispositions reprises au point II ou ne répondant pas aux critères analytiques et autres conditions définis au point IV ci-après ne peuvent être valorisés sur des sols agricoles.
IV. a) Les résultats susvisés ne peuvent révéler que de concentrations égales ou inférieurs à celles figurant au tableau 1.
b) Les déchets sont utilisés dans le respect du CoDT et de manière telle que les apports n'entraînent aucune modification sensible du relief du sol - excepté si un permis d'urbanisme l'autorise.
c) Le titulaire de l'enregistrement veille à ce que les déchets ne présentent pas une teneur en azote significativement plus élevée à celle observée au niveau des terres sur lesquelles ils sont épandus.
d) Les déchets ne peuvent générer des nuisances de quelque nature que ce soit (olfactives, écoulement, ...). Dans ce cadre, l'Administration peut en imposer le déplacement ou imposer les mesures qu'elle juge utile afin d'éviter toute pollution et de protéger la population et l'environnement contre d'éventuelles nuisances;
e) Lors de la valorisation des déchets, le titulaire de l'enregistrement est tenu de veiller à un apport homogène de ces dernières.
Tableau 1 : Valeurs de référence et valeurs limites autorisées dans les déchets:
    Valeurs limites
    TYPES D'USAGE SOL RECEPTEUR
    II Agricole
   Eléments Traces Métalliques (mg/kg MS)
   Arsenic
Cadmium
Chrome
Cuivre
Mercure
Nickel
Plomb
Zinc 
   12
0,8
68
40
0,4
28
64
124
   Composés Traces Organiques (mg/kg MS)
   BTEX
Benzène
Ethylbenzène
Toluène
Xylènes 
0,16
3,76
2,88
0,88
   HAP
Benzo(b)fluoranthène
Benzo(k)fluoranthène
Benzo(g,h,i)pérylène
Benzo (a)pyrène
Fluoranthène
Indéno(1,2,3-c,d)pyrène 
0,08
0,4
1,2
0,08
4,16
0,08
   Huiles minérales 
   200
   PCB totaux 
   0,01
o Des valeurs limites pour des éléments ou des composés inorganiques ou organiques ne figurant pas dans ce tableau pourraient être fixées par le Département du Sol et des Déchets, Direction de la Politique des Déchets s'il le juge utile, pour notamment tenir compte de l'origine et de la composition des matières utilisées ou de la nature, des caractéristiques et des particularités éventuelles du sol récepteur.
o Les valeurs en éléments traces métalliques (ETM) sont modifiées comme suit pour les régions agricoles reprises ci-après - voir carte jointe à la présente annexe - :
- Ardenne :
Ni ≤ 45 mg/kg MS
- Fagne :
Cu ≤ 45 mg/kg MS
Ni ≤ 45 mg/kg MS
- Famenne :
Ni ≤ 45 mg/kg MS
- Haute Ardenne :
Zn ≤ 250 mg/kg MS
- Région herbagère :
Cd ≤ 1 mg/kg MS
Pb ≤ 85 mg/kg MS
Zn ≤ 250 mg/kg MS
- Région Jurassique :
Ni ≤ 45 mg/kg MS
o Des dérogations particulières pourront être accordées par le Département du Sol et des Déchets, Direction de la Politique des Déchets sur base d'un rapport justificatif visé favorablement par une autorité scientifique compétente dans la mesure où le sol environnant de composition identique présente des teneurs en éléments traces métalliques (ETM) supérieures aux normes précitées.
Pour la consultation du tableau, voir image 
Vu pour être annexé à l'enregistrement n° 2017/636/3/4 délivré à la SCRL IPALLE.
Namur, le 11 août 2017.
Le Directeur,
Ir A. GHODSI
Le Directeur général,
B. QUEVY
Cachet de la DGO3 - DSD - DPD
_____________________
Correspondant du Département du Sol et des Déchets, Direction de la Politique des Déchets :
Ir Alain Ghodsi, directeur
Tél. : 081-33 65 31
Fax : 081-33 65 22
E-mail : alain.ghodsi@spw.wallonie.be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14E0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2024-05-28T20:21:20+02:00</dcterms:created>
  <dcterms:modified xsi:type="dcterms:W3CDTF">2024-05-28T20:21:20+02:00</dcterms:modified>
</cp:coreProperties>
</file>

<file path=docProps/custom.xml><?xml version="1.0" encoding="utf-8"?>
<Properties xmlns="http://schemas.openxmlformats.org/officeDocument/2006/custom-properties" xmlns:vt="http://schemas.openxmlformats.org/officeDocument/2006/docPropsVTypes"/>
</file>