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2017204601</w:t>
      </w:r>
    </w:p>
    <w:p>
      <w:pPr>
        <w:numPr>
          <w:ilvl w:val="0"/>
          <w:numId w:val="2"/>
        </w:numPr>
      </w:pPr>
      <w:r>
        <w:rPr/>
        <w:t xml:space="preserve">Author : SERVICE PUBLIC FEDERAL CHANCELLERIE DU PREMIER MINISTRE</w:t>
      </w:r>
    </w:p>
    <w:p/>
    <w:p/>
    <w:p>
      <w:pPr/>
      <w:r>
        <w:rPr/>
        <w:t xml:space="preserve">Cour constitutionnelle. - Cumul de fonctions
Par arrêté royal du 6 septembre 2017, qui produit ses effets le 1
er septembre 2017, Monsieur David KEYAERTS, référendaire à la Cour constitutionnelle, est autorisé à cumuler ses fonctions avec un mandat d'enseignant pour le tutorat " droit constitutionnel " (10 %) à la KU Leuven pour l'année académique 2017-2018, renouvelable jusqu'en 2022-2023.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1656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2024-05-28T20:16:38+02:00</dcterms:created>
  <dcterms:modified xsi:type="dcterms:W3CDTF">2024-05-28T20:16:38+02:00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