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Artikel 133, WIB 92 (inkomsten 2013)</w:t>
      </w:r>
      <w:bookmarkEnd w:id="1"/>
    </w:p>
    <w:p/>
    <w:p/>
    <w:p>
      <w:pPr>
        <w:numPr>
          <w:ilvl w:val="0"/>
          <w:numId w:val="2"/>
        </w:numPr>
      </w:pPr>
      <w:r>
        <w:rPr/>
        <w:t xml:space="preserve">Date : 22-12-2008</w:t>
      </w:r>
    </w:p>
    <w:p>
      <w:pPr>
        <w:numPr>
          <w:ilvl w:val="0"/>
          <w:numId w:val="2"/>
        </w:numPr>
      </w:pPr>
      <w:r>
        <w:rPr/>
        <w:t xml:space="preserve">Langue : Néerlandais</w:t>
      </w:r>
    </w:p>
    <w:p>
      <w:pPr>
        <w:numPr>
          <w:ilvl w:val="0"/>
          <w:numId w:val="2"/>
        </w:numPr>
      </w:pPr>
      <w:r>
        <w:rPr/>
        <w:t xml:space="preserve">Section : Régulation</w:t>
      </w:r>
    </w:p>
    <w:p>
      <w:pPr>
        <w:numPr>
          <w:ilvl w:val="0"/>
          <w:numId w:val="2"/>
        </w:numPr>
      </w:pPr>
      <w:r>
        <w:rPr/>
        <w:t xml:space="preserve">Type : Codes and legislation</w:t>
      </w:r>
    </w:p>
    <w:p>
      <w:pPr>
        <w:numPr>
          <w:ilvl w:val="0"/>
          <w:numId w:val="2"/>
        </w:numPr>
      </w:pPr>
      <w:r>
        <w:rPr/>
        <w:t xml:space="preserve">Sous-domaine : FISCAL DISCIPLINE</w:t>
      </w:r>
    </w:p>
    <w:p/>
    <w:p/>
    <w:p>
      <w:pPr/>
      <w:r>
        <w:rPr/>
        <w:t xml:space="preserve"> 
 Contact | Disclaimer |  FAQ  
         Quick search :   
  Fisconet
     plus  Version 5.9.23   
  Service Public Federal 
Finances  
       Home  
      Executed 
 searches 
      Advanced 
 search 
      News 
      Home &gt; 
      Advanced search &gt; 
      Search results &gt; Artikel 133, WIB 92 (inkomsten 2013) 
       Artikel 133, WIB 92 (inkomsten 2013) 
      Document 
          Content exists in : nl  fr  
 Search in text:  
          Print    E-mail    Show properties  
       Properties
       Effective date : 01.01.2008
       Document type : Codes and legislation
       Title : Artikel 133, WIB 92 (inkomsten 2013)
       Document date : 22/12/2008
       Keywords : personenbelasting / berekening van de belasting / berekening van de PB / gewoon stelsel van aanslag / belastingvrije som / toeslag op de belastingvrije som / alleenstaande belastingplichtige met kind / co-ouderschap / kind ten laste / echtgenoot / wettelijk samenwonende / afzonderlijke aanslag
       Document language : NL
       Name : Artikel 133, WIB 92
       Version : 1
          Previous document   Next document   Show list of documents  
 Artikel 133, WIB 92 
 Art. 133, tweede lid, is van toepassing vanaf het aanslagjaar 2009 (art. 160, W 22.12.2008 - B.S. 29.12.2008 - err. B.S. 10.02.2009) 
[Historiek]
Het bedrag dat krachtens artikel 131 wordt vrijgesteld, wordt bovendien met de volgende toeslagen verhoogd:
1° 1.490 EUR (geïndexeerd bedrag) voor een belastingplichtige die alleen wordt belast en:
- die één of meer kinderen ten laste heeft;
- aan wie bij toepassing van artikel 132bis de helft van de toeslagen op de belastingvrije som bedoeld in artikel 132, eerste lid, 1° tot 6°, wordt toegekend;
2° 1.490 EUR (geïndexeerd bedrag) wanneer voor het jaar van huwelijk of verklaring van de wettelijke samenwoning een aanslag per belastingplichtige wordt gevestigd en voor zover de echtgenoot tijdens het jaar geen bestaansmiddelen heeft gehad die meer dan 3.070 EUR (geïndexeerd bedrag) netto bedragen.
Het eerste lid, 1°, is niet van toepassing op de gevallen bedoeld in artikel 126, § 2, eerste lid, 4°.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FC4E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2024-11-01T00:53:18+01:00</dcterms:created>
  <dcterms:modified xsi:type="dcterms:W3CDTF">2024-11-01T00:53:18+01:00</dcterms:modified>
</cp:coreProperties>
</file>

<file path=docProps/custom.xml><?xml version="1.0" encoding="utf-8"?>
<Properties xmlns="http://schemas.openxmlformats.org/officeDocument/2006/custom-properties" xmlns:vt="http://schemas.openxmlformats.org/officeDocument/2006/docPropsVTypes"/>
</file>