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BTW, MB nr. 1, artikel 1 - historiek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04-12-2013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Régulation</w:t>
      </w:r>
    </w:p>
    <w:p>
      <w:pPr>
        <w:numPr>
          <w:ilvl w:val="0"/>
          <w:numId w:val="2"/>
        </w:numPr>
      </w:pPr>
      <w:r>
        <w:rPr/>
        <w:t xml:space="preserve">Type : Ministerial decrees</w:t>
      </w:r>
    </w:p>
    <w:p>
      <w:pPr>
        <w:numPr>
          <w:ilvl w:val="0"/>
          <w:numId w:val="2"/>
        </w:numPr>
      </w:pPr>
      <w:r>
        <w:rPr/>
        <w:t xml:space="preserve">Sous-domaine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BTW, MB nr. 1, artikel 1 - historiek 
       BTW, MB nr. 1, artikel 1 - historiek 
      Document 
          Content exists in : nl  fr  
 Search in text:  
          Print    E-mail    Show properties  
       Properties
       Effective date : 01.01.2014
       Document type : Ministerial decrees
       Title : BTW, MB nr. 1, artikel 1 - historiek
       Tax year : 2014
       Document date : 04/12/2013
       Keywords : recht op aftrek / klein materiaal / bedrijfsmiddel
       Document language : NL
       Version : 1
       BTW, MB nr. 1, artikel 1 - historiek 
 ·       Art. 1, met ingang van 01.01.2014
 ·       Art. 1, met ingang van 01.01.2002
       Actuele versie 
Artikel 1
(De tekst van MB nr. 1, 1°, werd gewijzigd met ingang van 01.01.2014. (Art. 1, M.B. 04.12.2013, B.S. 09.12.2013, Ed. 2))
Voor de toepassing van de artikelen 12, § 1, en 48, § 2, van het Wetboek, worden niet als bedrijfsmiddelen aangemerkt:
1°        klein materieel, klein gereedschap en kantoorbehoeften, wanneer de prijs of, bij ontstentenis van een prijs, de normale waarde, per in de handel gebruikelijke eenheid, lager is dan 1.000 euro ;
2°        verpakkingsmiddelen, zelfs indien ze opnieuw kunnen worden gebruikt.
----------------------------------------
       Vorige versie(s) 
Artikel 1
(De tekst van MB nr. 1, werd gewijzigd met ingang van 01.01.2002. (Art. 1, M.B. 18.12.2001, B.S. 25.12.2002))
 Voor de toepassing van de artikelen 12, § 1, en 48, § 2, van het Wetboek, worden niet als bedrijfsmiddelen aangemerkt:
1°      klein materieel, klein gereedschap en kantoorbehoeften, wanneer de prijs of, bij ontstentenis van een prijs, de normale waarde, per in de handel gebruikelijke eenheid, lager is dan 250 EUR ;
2°      verpakkingsmiddelen, zelfs indien ze opnieuw kunnen worden gebruikt.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0567E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2024-05-29T06:43:50+02:00</dcterms:created>
  <dcterms:modified xsi:type="dcterms:W3CDTF">2024-05-29T06:43:50+02:00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