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Regulation (EC) No 1907/2006 (consolidated version)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02-01-2017</w:t>
      </w:r>
    </w:p>
    <w:p>
      <w:pPr>
        <w:numPr>
          <w:ilvl w:val="0"/>
          <w:numId w:val="2"/>
        </w:numPr>
      </w:pPr>
      <w:r>
        <w:rPr/>
        <w:t xml:space="preserve">Langue : Anglais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European regulation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Regulation (EC) No 1907/2006 (consolidated version) 
      Document 
          Content exists in :  en   fr   nl 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449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2024-06-01T01:14:52+02:00</dcterms:created>
  <dcterms:modified xsi:type="dcterms:W3CDTF">2024-06-01T01:14:52+02:00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