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3 Juli 1984 (Brussel). RG 86/18790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03-07-1984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N-19840703-2</w:t>
      </w:r>
    </w:p>
    <w:p>
      <w:pPr>
        <w:numPr>
          <w:ilvl w:val="0"/>
          <w:numId w:val="2"/>
        </w:numPr>
      </w:pPr>
      <w:r>
        <w:rPr/>
        <w:t xml:space="preserve">Numéro de rôle : 86/18790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4A5C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2024-03-28T21:20:43+01:00</dcterms:created>
  <dcterms:modified xsi:type="dcterms:W3CDTF">2024-03-28T21:20:43+01:00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