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23 April 2018 (België). RG S.16.0055.F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23-04-2018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N-20180423-4</w:t>
      </w:r>
    </w:p>
    <w:p>
      <w:pPr>
        <w:numPr>
          <w:ilvl w:val="0"/>
          <w:numId w:val="2"/>
        </w:numPr>
      </w:pPr>
      <w:r>
        <w:rPr/>
        <w:t xml:space="preserve">Numéro de rôle : S.16.0055.F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02-05-2024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95DA86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2024-05-02T00:10:32+02:00</dcterms:created>
  <dcterms:modified xsi:type="dcterms:W3CDTF">2024-05-02T00:10:32+02:00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