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(Belgique). RG P.19.0693.N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F-20200121-3</w:t>
      </w:r>
    </w:p>
    <w:p>
      <w:pPr>
        <w:numPr>
          <w:ilvl w:val="0"/>
          <w:numId w:val="2"/>
        </w:numPr>
      </w:pPr>
      <w:r>
        <w:rPr/>
        <w:t xml:space="preserve">Numéro de rôle : P.19.0693.N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90B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2024-05-28T21:27:38+02:00</dcterms:created>
  <dcterms:modified xsi:type="dcterms:W3CDTF">2024-05-28T21:27:38+02:00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