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wijziging van artikel 19 van het huishoudelijk reglement van de "Commission consultative pour la protection des eaux contre la pollution"  .</w:t>
      </w:r>
      <w:bookmarkEnd w:id="1"/>
    </w:p>
    <w:p/>
    <w:p/>
    <w:p>
      <w:pPr>
        <w:numPr>
          <w:ilvl w:val="0"/>
          <w:numId w:val="2"/>
        </w:numPr>
      </w:pPr>
      <w:r>
        <w:rPr/>
        <w:t xml:space="preserve">Date : 22-05-2002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2002027531</w:t>
      </w:r>
    </w:p>
    <w:p/>
    <w:p/>
    <w:p>
      <w:pPr/>
      <w:r>
        <w:rPr/>
        <w:t xml:space="preserve">Artikel 1 Enig artikel. Artikel 19 van het huishoudelijk reglement van de "Commission consultative pour la protection des eaux contre la pollution" wordt gewijzigd als volgt :
  " De Commissie in plenaire vergadering kan enkel rechtsgeldig beraadslagen als de helft van de leden aanwezig of vertegenwoordigd zijn.
  Een gewoon lid mag volmacht geven, bij afwezigheid van zijn plaatsvervanger, aan een ander gewoon lid. Een gewoon lid mag slechts houder zijn van één enkele volmacht.
  De volmachten moeten per brief of per fax meegedeeld worden aan degene voor wie ze bestemd zijn en aan het secretariaat ten minste 24 uur vóór de vergadering, of overhandigd worden in de loop van de vergadering. In beide gevallen moet het bij de bijeenroeping gevoegde formulier worden ingevuld.
  Voor het begin van elke vergadering moet de Commissie het aantal aanwezigheden en aanvaardbare volmachten vaststellen.
  Indien niet wordt voldaan aan de in § 1 bedoelde voorwaarde, wordt de Commissie binnen acht dagen opnieuw bijeengeroepen met dezelfde agenda en kan ze rechtsgeldig stemmen ongeacht het aantal afwezige of vertegenwoordigde leden.
  Het behoorlijk bijeengeroepen Bureau komt rechtsgeldig bijeen ongeacht het aantal afwezige leden. "
  Namen, 22 mei 2002.
  M. FORET.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80A6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2024-05-31T07:45:39+02:00</dcterms:created>
  <dcterms:modified xsi:type="dcterms:W3CDTF">2024-05-31T07:45:39+02:00</dcterms:modified>
</cp:coreProperties>
</file>

<file path=docProps/custom.xml><?xml version="1.0" encoding="utf-8"?>
<Properties xmlns="http://schemas.openxmlformats.org/officeDocument/2006/custom-properties" xmlns:vt="http://schemas.openxmlformats.org/officeDocument/2006/docPropsVTypes"/>
</file>