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het Samenwerkingsakkoord van 25 april 2002 tussen het Waalse Gewest, het Vlaamse Gewest en het Brussels Hoofdstedelijk Gewest betreffende de invoering van een vermindering van de belasting op de inverkeersstelling  op grond van de emissienorm van de motor  of de aard van de aandrijvingsbrandstof, met inachtneming van de fiscale neutraliteit en ter voorkoming van de concurrentie tussen de Gewesten op het vlak van de inschrijving van de voertuigen .</w:t>
      </w:r>
      <w:bookmarkEnd w:id="1"/>
    </w:p>
    <w:p/>
    <w:p/>
    <w:p>
      <w:pPr>
        <w:numPr>
          <w:ilvl w:val="0"/>
          <w:numId w:val="2"/>
        </w:numPr>
      </w:pPr>
      <w:r>
        <w:rPr/>
        <w:t xml:space="preserve">Date : 08-07-2002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2002027664</w:t>
      </w:r>
    </w:p>
    <w:p/>
    <w:p/>
    <w:p>
      <w:pPr/>
      <w:r>
        <w:rPr/>
        <w:t xml:space="preserve">Artikel 1 Dit decreet regelt een materie bedoeld in artikel 129 van de Grondwet.
Artikel 2 Het Samenwerkingsakkoord van 25 april 2002 tussen het Waalse Gewest, het Vlaamse Gewest en het Brussels Hoofdstedelijk Gewest betreffende de invoering van een vermindering van de belasting op de inverkeersstelling (BIV) op grond van de emissienorm van de motor (zoals bepaald in Richtlijn 98/69/EG van 13 oktober 1998) of de aard van de aandrijvingsbrandstof, met inachtneming van de fiscale neutraliteit en ter voorkoming van de concurrentie tussen de Gewesten op het vlak van de inschrijving van de voertuigen wordt goedgekeurd.
Artikel 3 De voertuigen die in aanmerking zijn gekomen voor de Europese goedkeuring nr. 98/69/B, nr. 1999/102B of nr. 1999/96B, worden geacht te beantwoorden aan de norm " euro 4 ".
  Kondigen dit decreet af, bevelen dat het in het Belgisch Staatsblad zal worden bekendgemaakt.
  Namen, 8 juli 2002.
  De Minister-President,
  J.-Cl. VAN CAUWENBERGHE
  De Minister van Economie, K.M.O.'s, Onderzoek en Nieuwe Technologieën,
  S. KUBLA
  De Minister van Vervoer, Mobiliteit en Energie,
  J. DARAS
  De Minister van Begroting, Huisvesting, Uitrusting en Openbare Werken,
  M. DAERDEN
  De Minister van Ruimtelijke Ordening, Stedenbouw en Leefmilieu,
  M. FORET
  De Minister van Landbouw en Landelijke Aangelegenheden,
  J. HAPPART
  De Minister van Binnenlandse Aangelegenheden en Ambtenarenzaken,
  Ch. MICHEL
  De Minister van Sociale Aangelegenheden en Gezondheid,
  Th. DETIENNE
  De Minister van Tewerkstelling en Vorming,
  Mevr. M. ARENA
  BIJLAGE.
Artikel N Samenwerkingsakkoord tussen het Waalse Gewest, het Vlaamse Gewest en het Brussels Hoofdstedelijk Gewest betreffende de invoering van een vermindering van de belasting op de inverkeersstelling (BIV) op grond van de emissienorm van de motor (zoals bepaald in Richtlijn 98/69/EG van 13 oktober 1998) of de aard van de aandrijvingsbrandstof, met inachtneming van de fiscale neutraliteit en ter voorkoming van de concurrentie tussen de Gewesten op het vlak van de inschrijving van de voertuigen.
  (Voor het Samenwerkingsakkoord, zie %%2002-04-25/67%%).</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7D23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2024-05-28T23:16:00+02:00</dcterms:created>
  <dcterms:modified xsi:type="dcterms:W3CDTF">2024-05-28T23:16:00+02:00</dcterms:modified>
</cp:coreProperties>
</file>

<file path=docProps/custom.xml><?xml version="1.0" encoding="utf-8"?>
<Properties xmlns="http://schemas.openxmlformats.org/officeDocument/2006/custom-properties" xmlns:vt="http://schemas.openxmlformats.org/officeDocument/2006/docPropsVTypes"/>
</file>