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Beslissing van de Directeur-generaal van de Algemene Directie Kwaliteit en Veiligheid betreffende de voorwaarden voor het in de handel brengen van lichtgevende imitatie-fopspenen.</w:t>
      </w:r>
      <w:bookmarkEnd w:id="1"/>
    </w:p>
    <w:p/>
    <w:p/>
    <w:p>
      <w:pPr>
        <w:numPr>
          <w:ilvl w:val="0"/>
          <w:numId w:val="2"/>
        </w:numPr>
      </w:pPr>
      <w:r>
        <w:rPr/>
        <w:t xml:space="preserve">Date : 16-03-2004</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2004011144</w:t>
      </w:r>
    </w:p>
    <w:p/>
    <w:p/>
    <w:p>
      <w:pPr/>
      <w:r>
        <w:rPr/>
        <w:t xml:space="preserve">Artikel 1 Voor de toepassing van deze beslissing wordt verstaan onder :
  lichtgevende imitatie-fopspeen : elk product dat dezelfde vorm en grootte heeft als een normale fopspeen, niet bedoeld is voor gebruik door baby's en voorzien is van lichtjes.
Artikel 2 Lichtgevende imitatie-fopspenen mogen slechts op de markt worden gebracht als ze voorzien zijn van volgende waarschuwingen, in de taal en/of talen van het gebied :
  " Niet geschikt voor kinderen jonger dan drie jaar. Gevaar voor verstikking door de aanwezigheid van kleine deeltjes. Gevaar voor wurging door het halssnoer. "
Artikel 3 Lichtgevende imitatie-fopspenen die niet voldoen aan de bepalingen van artikel 2 van deze beslissing worden uit de handel genomen en vernietigd.
Artikel 4 Deze beslissing treedt in werking op de dag waarop ze in het Belgisch Staatsblad wordt bekendgemaakt en treedt buiten werking een jaar na deze datum.
  Brussel, 16 maart 2004.
  V. MERKEN.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ABD6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2024-06-03T19:40:19+02:00</dcterms:created>
  <dcterms:modified xsi:type="dcterms:W3CDTF">2024-06-03T19:40:19+02:00</dcterms:modified>
</cp:coreProperties>
</file>

<file path=docProps/custom.xml><?xml version="1.0" encoding="utf-8"?>
<Properties xmlns="http://schemas.openxmlformats.org/officeDocument/2006/custom-properties" xmlns:vt="http://schemas.openxmlformats.org/officeDocument/2006/docPropsVTypes"/>
</file>