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tot wijziging van het koninklijk besluit van 29 februari 1996 tot vaststelling van het persoonlijk aandeel van de rechthebbenden voor sommige tandheelkundige verstrekkingen.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06-12-2005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2005022719</w:t>
      </w:r>
    </w:p>
    <w:p/>
    <w:p/>
    <w:p>
      <w:pPr/>
      <w:r>
        <w:rPr/>
        <w:t xml:space="preserve">Artikel 1 In artikel 1 van het koninklijk besluit van 29 februari 1996 tot vaststelling van het persoonlijk aandeel van de rechthebbenden voor sommige tandheelkundige verstrekkingen, vervangen bij het koninklijk besluit van 6 mei 1996 en gewijzigd bij het koninklijk besluit van 11 december 2001, vervallen de woorden " 303892-303903, 303914-303925, 303936-303940, 303951-303962, 303973-303984, ".
Artikel 2 In hetzelfde besluit wordt een artikel 5bis ingevoegd, luidende :
  " Art. 5bis. Niettegenstaande het bepaalde in artikel 5 is voor de kinderen tot de 12de verjaardag het persoonlijk aandeel nihil in de honoraria voor de volgende verstrekkingen :
  371011, 371033, 371055, 371070, 371556, 371571, 372514, 372536, 371792-371803, 371814-371825, 371836-371840, 371851-371862, 371873-371884, 371696-371700, 371711-371722, 371733-371744, 371755-371766, 371770-371781, 373811-373822, 373833-373844, 373855-373866, 373892-373903, 373914-373925, 373936-373940, 373951-373962, 373973-373984, 374356-374360, 374312-374323, 374533-374544, 374555-374566, 374570-374581, 374754-374765, 374776-374780, 374835-374846, 374813-374824, 378954-378965, 378976-378980, 379013-379024, 379035-379046, 379050-379061, 379072-379083, 379094-379105, 379116-379120, 379131-379142, 379153-379164, 378335-378346, 378350-378361, 377016-377020, 377031-377042, 377053-377064, 377090-377101, 377112-377123, 377134-377145. "
Artikel 3 Dit besluit heeft uitwerking met ingang van 1 september 2005.
Artikel 4 Onze Minister van Sociale zaken en Volksgezondheid is belast met de uitvoering van dit besluit.
  Gegeven te Brussel, 6 december 2005.
  ALBERT
  Van Koningswege :
  De Minister van Sociale Zaken en Volksgezondheid,
  R. DEMOTTE.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F7A1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2024-05-29T03:59:49+02:00</dcterms:created>
  <dcterms:modified xsi:type="dcterms:W3CDTF">2024-05-29T03:59:49+02:00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