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établissant l'équivalence entre les classes belges et européennes en matière de réaction au feu pour une série de produits isolants thermiques pour le bâtiment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2006000441</w:t>
      </w:r>
    </w:p>
    <w:p/>
    <w:p/>
    <w:p>
      <w:pPr/>
      <w:r>
        <w:rPr/>
        <w:t xml:space="preserve">[Abrogé] &lt;AR 2012-07-12/38, Art. 26, 002; En vigueur : 01-12-2012&gt;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F94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2024-05-28T20:50:14+02:00</dcterms:created>
  <dcterms:modified xsi:type="dcterms:W3CDTF">2024-05-28T20:50:14+02:00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