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fixant, pour les entreprises de montage de ponts et charpentes métalliques, situées dans l'entité de Gand et ressortissant à la Commission paritaire des constructions métallique, mécanique et électrique , les conditions dans lesquelles le manque de travail résultant de causes économiques suspend l'exécution du contrat de travail d'ouvrier.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2006203009</w:t>
      </w:r>
    </w:p>
    <w:p/>
    <w:p/>
    <w:p>
      <w:pPr/>
      <w:r>
        <w:rPr/>
        <w:t xml:space="preserve">Article 1 Le présent arrêté s'applique aux employeurs et aux ouvriers des entreprises de montage de ponts et charpentes métalliques situées dans l'entité de Gand et ressortissant à la Commission paritaire des constructions métallique, mécanique et électrique.
Article 2 En cas de manque de travail résultant de causes économiques, l'exécution du contrat de travail d'ouvrier peut être totalement suspendue, moyennant notification par affichage dans les locaux de l'entreprise, à un endroit apparent, au moins trois jours à l'avance, le jour de l'affichage non compris.
  L'affichage peut être remplacé par une notification écrite à chaque ouvrier mis en chômage, au moins trois jours à l'avance, le jour de la notification non compris.
Article 3 La durée de la suspension totale de l'exécution du contrat de travail d'ouvrier pour manque de travail résultant de causes économiques ne peut dépasser treize semaines.
Article 4 La notification visée à l'article 2 doit mentionner la date à laquelle la suspension totale de l'exécution du contrat prendra cours et la date à laquelle cette suspension prendra fin et les dates auxquelles les ouvriers seront mis en chômage.
Article 5 Le présent arrêté produit ses effets le 1er septembre 2006 et cessera d'être en vigueur le 1er septembre 2007.
Article 6 Notre Ministre de l'Emploi est chargé de l'exécution du présent arrêté.
  Donné à Bruxelles, le 26 septembre 2006.
  ALBERT
  Par le Roi :
  Le Ministre de l'Emploi,
  P. VANVELTHOVEN.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C491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2024-05-29T06:13:11+02:00</dcterms:created>
  <dcterms:modified xsi:type="dcterms:W3CDTF">2024-05-29T06:13:11+02:00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