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Ministerieel besluit tot vaststelling van de rentevoet van de in 2007 uit te keren intresten voor de bij de Deposito- en Consignatiekas in bewaring gegeven consignaties, vrijwillige deposito's en borgtochten.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21-08-2007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2007003420</w:t>
      </w:r>
    </w:p>
    <w:p/>
    <w:p/>
    <w:p>
      <w:pPr/>
      <w:r>
        <w:rPr/>
        <w:t xml:space="preserve">Artikel 1 In artikel 1, eerste lid, van het ministerieel besluit van 22 januari 2007 tot vaststelling van de rentevoet van de in 2007 uit te keren intresten voor de bij de Deposito- en Consignatiekas in bewaring gegeven consignaties, vrijwillige deposito's en borgtochten, wordt het getal " 1,75 " vervangen door het getal " 2 ".
  In artikel 1, tweede lid, van hetzelfde ministerieel besluit wordt het getal " 2,25 " vervangen door het getal " 2,50 ".
  In artikel 1, derde lid, van hetzelfde ministerieel besluit wordt het getal " 3,40 " vervangen door het getal " 4 ".
Artikel 2 In artikel 2 van hetzelfde ministerieel besluit wordt het getal " 3,40 " vervangen door het getal " 4,25 ".
Artikel 3 Dit besluit heeft uitwerking op 1 september 2007, met uitzondering van artikel 2 dat in werking treedt op 1 oktober 2007.
  Brussel, 21 augustus 2007.
  D. REYNDERS.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F517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2024-05-29T05:13:19+02:00</dcterms:created>
  <dcterms:modified xsi:type="dcterms:W3CDTF">2024-05-29T05:13:19+02:00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