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modifiant l'article 12, § 4, a), de l'annexe à l'arrêté royal du 14 septembre 1984 établissant la nomenclature des prestations de santé en matière d'assurance obligatoire soins de santé et indemnités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26-01-2009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2009022079</w:t>
      </w:r>
    </w:p>
    <w:p/>
    <w:p/>
    <w:p>
      <w:pPr/>
      <w:r>
        <w:rPr/>
        <w:t xml:space="preserve">Article 1 A l'article 12, § 4, a), de l'annexe à l'arrêté royal du 14 septembre 1984 établissant la nomenclature des prestations de santé en matière d'assurance obligatoire soins de santé et indemnités, modifié par les arrêtés royaux des 7 juin 2007 et 20 juillet 2007, le dernier alinéa est remplacé par la disposition suivante :
  " L'intervention de l'assurance pour les prestations thérapeutiques 202451 - 202462, 202473 - 202484, 202495 - 202506, 202532 - 202543, 202554 - 202565, 202591 - 202602, 202613 - 202624, 202650 - 202661, 202672 - 202683 et 202753 - 202764 n'intervient que si le patient a subi au moins une fois un blocage diagnostic sélectif figurant sous les numéros de prestations respectifs 202436 - 202440, 202510 - 202521, 202576 - 202580, 202635 - 202646 et 202731 - 202742, maximum trois mois avant la première des prestations thérapeutiques mentionnées ci-dessus ou avant la première des prestations thérapeutiques, après une interruption de plus de douze mois. "
Article 2 Le présent arrêté entre en vigueur le premier jour du deuxième mois qui suit celui au cours duquel il aura été publié au Moniteur belge.
Article 3 Notre Ministre des Affaires sociales et de la Santé publique est chargée de l'exécution du présent arrêté.
  Donné à Bruxelles, le 26 janvier 2009.
  ALBERT
  Par le Roi :
  La Ministre des Affaires sociales et de la Santé publique,
  Mme L. ONKELINX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8FDA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2024-05-31T14:19:13+02:00</dcterms:created>
  <dcterms:modified xsi:type="dcterms:W3CDTF">2024-05-31T14:19:13+02:00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