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van 24 oktober 2002 tot vaststelling van het persoonlijk aandeel van de rechthebbenden in de kosten van de in het raam van de verplichte verzekering voor geneeskundige verzorging en uitkeringen vergoedbare diagnostische middelen en verzorgingsmiddelen</w:t>
      </w:r>
      <w:bookmarkEnd w:id="1"/>
    </w:p>
    <w:p/>
    <w:p/>
    <w:p>
      <w:pPr>
        <w:numPr>
          <w:ilvl w:val="0"/>
          <w:numId w:val="2"/>
        </w:numPr>
      </w:pPr>
      <w:r>
        <w:rPr/>
        <w:t xml:space="preserve">Date : 28-12-2011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2011022453</w:t>
      </w:r>
    </w:p>
    <w:p/>
    <w:p/>
    <w:p>
      <w:pPr/>
      <w:r>
        <w:rPr/>
        <w:t xml:space="preserve">Artikel 1 In artikel 2, punt a) van het koninklijk besluit van 24 oktober 2002 tot vaststelling van het persoonlijk aandeel van de rechthebbenden in de kosten van de in het raam van de verplichte verzekering voor geneeskundige verzorging en uitkeringen vergoedbare diagnostische middelen en verzorgingsmiddelen, worden het tweede en derde lid vervangen als volgt :
  " Categorie B : het persoonlijk aandeel van de rechthebbenden wordt vastgesteld op 15 % van de vergoedingsbasis van de diagnostische middelen en verzorgingsmiddelen, met een maximum van € 7,50, voor de rechthebbenden bedoeld in artikel 37, § 1, tweede lid, en § 19, van de voornoemde gecoördineerde wet die recht hebben op een verhoogde verzekeringstegemoetkoming, en op 25% van de vergoedingsbasis van de diagnostische middelen en verzorgingsmiddelen met een maximum van € 11,30 voor de overige rechthebbenden;
  Categorie C : het persoonlijk aandeel van de rechthebbenden wordt vastgesteld op 50 % van de vergoedingsbasis van de diagnostische middelen en verzorgingsmiddelen, met een maximum van € 11,30 voor de rechthebbenden bedoeld in artikel 37, § 1, tweede lid, en § 19, van de voornoemde gecoördineerde wet die recht hebben op een verhoogde verzekeringstegemoetkoming, en met een maximum van € 18,70 voor de overige rechthebbenden ";
Artikel 2 In artikel 3 van hetzelfde besluit, wordt het eerste lid vervangen als volgt :
  " Art. 3. De plafonds van het persoonlijk aandeel bedoeld in artikel 2, a), worden vervolgens jaarlijks op 1 januari aangepast overeenkomstig de bepalingen van het koninklijk besluit van 8 december 1997 tot bepaling van de toepassingsmodaliteiten voor de indexering van de prestaties in de regeling van de verplichte verzekering voor geneeskundige verzorging. "
Artikel 3 Dit besluit treedt in werking op 1 januari 2012.
Artikel 4 Onze Minister van Sociale Zaken is belast met de uitvoering ervan.
  Gegeven te Châteauneuf-de-Grasse, 28 december 2011.
  ALBERT
  Van Koningswege :
  De Minister van Sociale Zaken,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1204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2024-05-28T21:55:41+02:00</dcterms:created>
  <dcterms:modified xsi:type="dcterms:W3CDTF">2024-05-28T21:55:41+02:00</dcterms:modified>
</cp:coreProperties>
</file>

<file path=docProps/custom.xml><?xml version="1.0" encoding="utf-8"?>
<Properties xmlns="http://schemas.openxmlformats.org/officeDocument/2006/custom-properties" xmlns:vt="http://schemas.openxmlformats.org/officeDocument/2006/docPropsVTypes"/>
</file>