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tot wijziging van het besluit van de Regering van de Franse Gemeenschap van 23 juni 2004 tot vaststelling van de nadere regels voor de aanstelling, de duur van de mandaten en de vacatievergoedingen van de leden van de examencommissie van de Franse Gemeenschap voor het secundair onderwijs</w:t>
      </w:r>
      <w:bookmarkEnd w:id="1"/>
    </w:p>
    <w:p/>
    <w:p/>
    <w:p>
      <w:pPr>
        <w:numPr>
          <w:ilvl w:val="0"/>
          <w:numId w:val="2"/>
        </w:numPr>
      </w:pPr>
      <w:r>
        <w:rPr/>
        <w:t xml:space="preserve">Date : 14-01-2015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2015029051</w:t>
      </w:r>
    </w:p>
    <w:p/>
    <w:p/>
    <w:p>
      <w:pPr/>
      <w:r>
        <w:rPr/>
        <w:t xml:space="preserve">Artikel 1 In artikel 2 van het besluit van de Regering van de Franse Gemeenschap van 23 juni 2004 tot vaststelling van de nadere regels voor de aanstelling, de duur van de mandaten en de vacatievergoedingen van de leden van de examencommissie van de Franse Gemeenschap voor het secundair onderwijs, eerste lid, worden de woorden "zes jaar" vervangen door de woorden "twee hernieuwbaar jaar".
Artikel 2 Artikel 3 van hetzelfde besluit wordt vervangen door de volgende bepaling:
  " § 1. Voor elke zitting zoals bedoeld in artikel 5 van het voormelde decreet van 12 mei 2004, wordt de vergoeding van de niet-bestendige leden bepaald op 30 euro.
  Voor de voorbereidingen van proeven of de verbetering van schriftelijke proeven door niet-bestendige leden, noodzakelijk voor het uitvoeren van artikel 5, tweede lid, 1°, zal het huishoudelijk reglement, per stof, het volume bepalen van de prestaties die overeenstemmen met een zitting. Deze voorbereidingen en verbeteringen kunnen buiten de zetel van de examencommissie plaatsvinden.
  § 2. Voor de Voorzitters, wordt de vergoeding per zitting, wegens effectieve prestatie, forfaitair op 10 euro bepaald.
  Er wordt geen vergoeding verschuldigd aan de bestendige leden, secretarissen en adjunct-secretarissen.
  Er worden geen verblijfskosten verschuldigd aan de Voorzitters, secretarissen en adjunct-secretarissen en bestendige leden".
Artikel 3 Dit besluit heeft uitwerking met ingang van 1 januari 2015.
Artikel 4 De Vice-President en Minister van Onderwijs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BB3D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2024-05-01T02:34:22+02:00</dcterms:created>
  <dcterms:modified xsi:type="dcterms:W3CDTF">2024-05-01T02:34:22+02:00</dcterms:modified>
</cp:coreProperties>
</file>

<file path=docProps/custom.xml><?xml version="1.0" encoding="utf-8"?>
<Properties xmlns="http://schemas.openxmlformats.org/officeDocument/2006/custom-properties" xmlns:vt="http://schemas.openxmlformats.org/officeDocument/2006/docPropsVTypes"/>
</file>