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tot wijziging van het besluit van 18 december 2014 van de Voorzitter van het Directiecomité van de FOD Financiën tot vaststelling van de taken waarmee de Administratie Rechtszekerheid is belast en tot vaststelling van de bevoegdheden en de zetel van haar operationele diensten</w:t>
      </w:r>
      <w:bookmarkEnd w:id="1"/>
    </w:p>
    <w:p/>
    <w:p/>
    <w:p>
      <w:pPr>
        <w:numPr>
          <w:ilvl w:val="0"/>
          <w:numId w:val="2"/>
        </w:numPr>
      </w:pPr>
      <w:r>
        <w:rPr/>
        <w:t xml:space="preserve">Date : 13-09-2016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2016003349</w:t>
      </w:r>
    </w:p>
    <w:p/>
    <w:p/>
    <w:p>
      <w:pPr/>
      <w:r>
        <w:rPr/>
        <w:t xml:space="preserve">Artikel 1 In artikel 1, 2° van het besluit van de Voorzitter van het Directiecomité van de FOD Financiën van 18 december 2014 tot vaststelling van de taken waarmee de Administratie Rechtszekerheid is belast en tot vaststelling van de bevoegdheden en de zetel van haar operationele diensten worden de volgende wijzigingen aangebracht :
  1° de tekst van het derde streepje wordt vervangen als volgt :
  "de dienst van de openbaarmaking van de akten en stukken en de bewaring van de hypotheken (hypotheekwet van 16 december 1851);"
  2° de tekst van het vijfde streepje wordt aangevuld met :
  "tot uiterlijk één jaar na de inwerkingtreding van de wet van 11 juli 2013 tot wijziging van het Burgerlijk Wetboek wat de zakelijke zekerheden op roerende goederen betreft;".
Artikel 2 In de Nederlandse tekst van artikel 4, eerste lid van hetzelfde besluit wordt na de "," het woord "is" vervangen door het woord "zijn".
Artikel 3 In artikel 5 van hetzelfde besluit worden de volgende wijzigingen aangebracht :
  1° in de Nederlandse tekst van het eerste lid wordt na het woord "diensten" het woord "die" ingevoegd;
  2° het tweede, het derde en het vierde lid worden geschrapt.
Artikel 4 In hetzelfde besluit wordt een artikel 5bis ingevoegd waarvan de tekst luidt als volgt :
  "Art. 5bis. Binnen elke Antenne Rechtszekerheid bestaat er een hypotheekkantoor.
  Het hypotheekkantoor is belast met :
  1° het vervullen van de hypothecaire formaliteiten die door de wet zijn voorzien;
  2° het afleveren van inlichtingen uit de hypothecaire documentatie;
  3° het heffen van het hypotheekrecht;
  4° het heffen van het recht op geschriften zoals bedoeld bij artikel 10 van het Wetboek Diverse Rechten en Taksen;
  5° in voorkomend geval en bij wijze van overgangsmaatregel, het vervullen van de formaliteiten die voortvloeien uit de wetgeving op het in pand geven van de handelszaak, volgens de bevoegdheidsverdeling vastgesteld in de tabel in bijlage 1 bij dit besluit, en dit tot uiterlijk één jaar na de inwerkingtreding van de wet van 11 juli 2013 tot wijziging van het Burgerlijk Wetboek wat de zakelijke zekerheden op roerende goederen betreft.".
Artikel 5 In hetzelfde besluit wordt een artikel 5ter ingevoegd, waarvan de tekst luidt als volgt :
  "Art. 5ter. § 1. In geval het ambtsgebied van een hypotheekkantoor wordt gewijzigd, rust het verrichten van de doorhalingen en de meldingen betreffende de formaliteiten die werden vervuld op dit kantoor met betrekking tot de onroerende goederen gelegen in het afgestane ambtsgebied :
  1° betreffende de periode tot 31 december 2000, op het vóór de wijziging bevoegde kantoor en, ingeval van latere afschaffing van dat kantoor, op het daartoe aangeduide kantoor;
  2° vanaf 1 januari 2001, op het kantoor dat ingevolge de wijziging of de opeenvolgende wijzigingen bevoegd is geworden voor het overgedragen ambtsgebied.
  § 2. In geval het ambtsgebied van een hypotheekkantoor wordt gewijzigd, rust de aflevering van de inlichtingen, getuigschriften, staten en andere documenten met betrekking tot de onroerende goederen gelegen in het afgestane ambtsgebied :
  1° betreffende de periode tot 31 december 2000, op het kantoor dat ingevolge de wijziging van het ambtsgebied bevoegd is geworden, indien de betrokken kantoren gevestigd zijn in dezelfde lokaliteit;
  2° betreffende de periode tot 31 december 2000, op het vóór deze wijziging van ambtsgebied bevoegde kantoor, indien de betrokken kantoren gevestigd zijn in een verschillende lokaliteit en, in geval van latere afschaffing van dat kantoor, op het daartoe aangeduide kantoor;
  3° vanaf 1 januari 2001, op het kantoor dat ingevolge de wijziging of de opeenvolgende wijzigingen van ambtsgebied bevoegd is geworden voor het overgedragen ambtsgebied.".
Artikel 6 In artikel 6, eerste lid van hetzelfde besluit worden na het woord "opgericht" de woorden "met hetzelfde ambtsgebied en zetel als de antenne waarvan het deel uitmaakt" geschrapt.
Artikel 7 In artikel 7, § 1 van hetzelfde besluit worden de volgende wijzigingen aangebracht :
  1° in het eerste lid worden na het woord "opgericht" de woorden "waarvan het ambtsgebied overeenstemt met respectievelijk dit van de Antennes Rechtszekerheid Antwerpen 1, 2 en 3, en van de Antennes Rechtszekerheid Gent 1 en 2" geschrapt;
  2° het tweede lid wordt geschrapt.
Artikel 8 Artikel 8 van hetzelfde besluit wordt vervangen door de volgende tekst :
  "Binnen het Centrum Rechtszekerheid Antwerpen is het vierde hypotheekkantoor Antwerpen bevoegd voor de bewaring van de hypotheken op zee- en binnenschepen, het houden van het register van de zeeschepen en van het Belgisch rompbevrachtingsregister, alsook voor de teboekstelling van binnenschepen."
Artikel 9 In artikel 9 van hetzelfde besluit worden de volgende wijzigingen aangebracht :
  1° in het eerste lid worden na het woord "opgericht" de woorden "met hetzelfde ambtsgebied en zetel als de Antenne waarvan zij deel uitmaken" geschrapt.
  2° paragraaf 4 wordt geschrapt.
Artikel 10 In artikel 10 van hetzelfde besluit worden de volgende wijzigingen aangebracht :
  1° in § 1, eerste lid, worden na het woord "opgericht" de woorden "waarvan het ambtsgebied overeenstemt met dit van de Antennes Rechtszekerheid Brussel 1, 2, 3 en 5" geschrapt;
  2° in § 1 wordt het tweede lid geschrapt;
  3° in § 3 wordt na het negende streepje een streepje ingevoegd waarvan de tekst luidt als volgt :
  "- de ontvangst van de beroepsverklaring voorgeschreven door artikel 631 van het Wetboek der registratie-, hypotheek- en griffierechten en de controle van het statuut van de beroepspersonen in geval deze geen domicilie, maatschappelijke zetel of zetel van verrichtingen heeft in België en voor zover de verrichtingen onderworpen zijn aan een regionaal registratierecht waarvoor de federale staat de dienst van de belastingen verzekert;".
Artikel 11 In artikel 12, § 1 van hetzelfde besluit worden de volgende wijzigingen aangebracht :
  1° na het woord "opgericht" worden de woorden "waarvan het ambtsgebied overeenstemt met respectievelijk dit van de Antennes Rechtszekerheid Charleroi 1 en 2 en van de Antennes Rechtszekerheid Luik 1, 2 en 3" geschrapt;
  2° het tweede lid wordt geschrapt.
Artikel 12 In hetzelfde besluit wordt bijlage 1 vervangen door de bijlage gevoegd bij dit besluit.
Artikel 13 Dit besluit treedt in werking op datum van de inwerkingtreding van titel 3, hoofdstuk 1, van de wet van 18 december 2015 houdende fiscale en diverse bepalingen en tot wijziging van diverse bepalingen betreffende het personeel belast met de bewaring van de hypotheken.
  BIJLAGE.
Artikel N
  (Beeld niet opgenomen om technische redenen, zie B.St. van 10-10-2016, p. 68828-68844)</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D6A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2024-06-01T10:25:20+02:00</dcterms:created>
  <dcterms:modified xsi:type="dcterms:W3CDTF">2024-06-01T10:25:20+02:00</dcterms:modified>
</cp:coreProperties>
</file>

<file path=docProps/custom.xml><?xml version="1.0" encoding="utf-8"?>
<Properties xmlns="http://schemas.openxmlformats.org/officeDocument/2006/custom-properties" xmlns:vt="http://schemas.openxmlformats.org/officeDocument/2006/docPropsVTypes"/>
</file>