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Bericht in toepassing van het artikel 13, § 1, 12° van het samenwerkingsakkoord van 4 november 2008 betreffende de preventie en het beheer van verpakkingsafval</w:t>
      </w:r>
      <w:bookmarkEnd w:id="1"/>
    </w:p>
    <w:p/>
    <w:p/>
    <w:p>
      <w:pPr>
        <w:numPr>
          <w:ilvl w:val="0"/>
          <w:numId w:val="2"/>
        </w:numPr>
      </w:pPr>
      <w:r>
        <w:rPr/>
        <w:t xml:space="preserve">Date : 16-01-2020</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2020020084</w:t>
      </w:r>
    </w:p>
    <w:p/>
    <w:p/>
    <w:p>
      <w:pPr/>
      <w:r>
        <w:rPr/>
        <w:t xml:space="preserve">Artikel M
   In toepassing van het artikel 13, § 1, 12° van het samenwerkingsakkoord van 4 november 2008 betreffende de preventie en het beheer van verpakkingsafval, werd, bij beslissing van het Beslissingsorgaan van de Interregionale Verpakkingscommissie de dato 16 januari 2020, het naar 2020 geïndexeerde bedrag van de bijdrage voorzien in artikel 13, § 1, 12°, 2de alinea van voornoemd samenwerkingsakkoord bepaald op 60 eurocent per inwoner en per jaar.</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F0A81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2024-05-29T22:36:53+02:00</dcterms:created>
  <dcterms:modified xsi:type="dcterms:W3CDTF">2024-05-29T22:36:53+02:00</dcterms:modified>
</cp:coreProperties>
</file>

<file path=docProps/custom.xml><?xml version="1.0" encoding="utf-8"?>
<Properties xmlns="http://schemas.openxmlformats.org/officeDocument/2006/custom-properties" xmlns:vt="http://schemas.openxmlformats.org/officeDocument/2006/docPropsVTypes"/>
</file>