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eindregeling van de begroting van de Duitstalige Gemeenschap voor het begrotingsjaar 2019</w:t>
      </w:r>
      <w:bookmarkEnd w:id="1"/>
    </w:p>
    <w:p/>
    <w:p/>
    <w:p>
      <w:pPr>
        <w:numPr>
          <w:ilvl w:val="0"/>
          <w:numId w:val="2"/>
        </w:numPr>
      </w:pPr>
      <w:r>
        <w:rPr/>
        <w:t xml:space="preserve">Date : 10-12-2020</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2021200392</w:t>
      </w:r>
    </w:p>
    <w:p/>
    <w:p/>
    <w:p>
      <w:pPr/>
      <w:r>
        <w:rPr/>
        <w:t xml:space="preserve">Artikel 1 De rekeningaflegging voor het begrotingsjaar 2019 - die als bijlage bij dit decreet gaat en overeenkomstig artikel 40.1 van het decreet van 25 mei 2009 houdende het financieel reglement van de Duitstalige Gemeenschap door het Rekenhof gecertificeerd is - wordt goedgekeurd.
Artikel 2 Met toepassing van artikel 43 van hetzelfde decreet is het boekjaar voor het begrotingsjaar 2019 definitief afgesloten.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894A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2024-06-04T22:58:12+02:00</dcterms:created>
  <dcterms:modified xsi:type="dcterms:W3CDTF">2024-06-04T22:58:12+02:00</dcterms:modified>
</cp:coreProperties>
</file>

<file path=docProps/custom.xml><?xml version="1.0" encoding="utf-8"?>
<Properties xmlns="http://schemas.openxmlformats.org/officeDocument/2006/custom-properties" xmlns:vt="http://schemas.openxmlformats.org/officeDocument/2006/docPropsVTypes"/>
</file>