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wijziging van artikel 30 van de bijlage bij het koninklijk besluit van 14 september 1984 tot vaststelling van de nomenclatuur van de geneeskundige verstrekkingen inzake verplichte verzekering voor geneeskundige verzorging en uitkeringen</w:t>
      </w:r>
      <w:bookmarkEnd w:id="1"/>
    </w:p>
    <w:p/>
    <w:p/>
    <w:p>
      <w:pPr>
        <w:numPr>
          <w:ilvl w:val="0"/>
          <w:numId w:val="2"/>
        </w:numPr>
      </w:pPr>
      <w:r>
        <w:rPr/>
        <w:t xml:space="preserve">Date : 10-04-2022</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2022031909</w:t>
      </w:r>
    </w:p>
    <w:p/>
    <w:p/>
    <w:p>
      <w:pPr/>
      <w:r>
        <w:rPr/>
        <w:t xml:space="preserve">Artikel 1 In C., 2.2.2. Optische contactlenzen, van artikel 30 van de bijlage bij het koninklijk besluit van 14 september 1984 tot vaststelling van de geneeskundige verstrekkingen inzake verplichte verzekering voor geneeskundige verzorging en uitkeringen, laatstelijk gewijzigd bij het koninklijk besluit van 13 mei 2015, worden de volgende wijzigingen aangebracht:
  1° in het eerste lid worden de bepalingen onder 4. vervangen als volgt:
  "4. ametropie van minstens -/+ 7,75 dioptrieën.";
  2° in het derde lid worden de woorden "De ametropie van minstens -/+ 8,25 dioptrieën" vervangen door de woorden "De ametropie van minstens -/+ 7,75 dioptrieën".
Artikel 2 Dit besluit treedt in werking op de eerste dag van de tweede maand na die waarin het is bekendgemaakt in het Belgisch Staatsblad.
Artikel 3 De minister bevoegd voor Sociale Zaken is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3226C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2024-05-28T21:02:08+02:00</dcterms:created>
  <dcterms:modified xsi:type="dcterms:W3CDTF">2024-05-28T21:02:08+02:00</dcterms:modified>
</cp:coreProperties>
</file>

<file path=docProps/custom.xml><?xml version="1.0" encoding="utf-8"?>
<Properties xmlns="http://schemas.openxmlformats.org/officeDocument/2006/custom-properties" xmlns:vt="http://schemas.openxmlformats.org/officeDocument/2006/docPropsVTypes"/>
</file>