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aflevering van vaccins tegen apenpokken aan artsen op grond van een schriftelijk verzoek voor een groep patiënten</w:t>
      </w:r>
      <w:bookmarkEnd w:id="1"/>
    </w:p>
    <w:p/>
    <w:p/>
    <w:p>
      <w:pPr>
        <w:numPr>
          <w:ilvl w:val="0"/>
          <w:numId w:val="2"/>
        </w:numPr>
      </w:pPr>
      <w:r>
        <w:rPr/>
        <w:t xml:space="preserve">Date : 09-08-2022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2022041788</w:t>
      </w:r>
    </w:p>
    <w:p/>
    <w:p/>
    <w:p>
      <w:pPr/>
      <w:r>
        <w:rPr/>
        <w:t xml:space="preserve">Artikel 1 Voor de toepassing van dit besluit, worden de volgende instellingen aangeduid als instellingen bedoeld in artikel 6, § 2, tweede lid van de wet van 25 maart 1964 op de geneesmiddelen voor menselijk gebruik :
  1° vzw Ghapro, met zetel te 2000 Antwerpen, Verversrui 3, geregistreerd bij de Kruispuntbank voor Ondernemingen onder nr. 0478.267.507;
  2° vzw Pasop, met zetel te 9000 Gent, Brabantdam 100B, geregistreerd bij de Kruispuntbank voor Ondernemingen onder nr. 0443.002.265;
  3° vzw Alias, met zetel te 1000 Brussel, Kolenmarkt 33, geregistreerd bij de Kruispuntbank voor Ondernemingen onder nr. 0811.905.737;
  4° vzw Espace P, met zetel te 1030 Schaarbeek, Plantenstraat 116, geregistreerd bij de Kruispuntbank voor Ondernemingen onder nr. 0438.335.872.
Artikel 2 De ziekenhuisapotheker bedoeld in artikel 1, 2°, van het koninklijk besluit van 30 september 2020 houdende de bereiding en de aflevering van geneesmiddelen en het gebruik en de distributie van medische hulpmiddelen binnen verzorgingsinstellingen, kan het vaccin "JYNNEOS", zoals bedoeld in de Beslissing van 24 juni 2022 houdende de toestemming voor de invoer, de verkrijging en de bewaring van het geneesmiddel "JYNNEOS" van Bavarian Nordic of een ander vaccin voor menselijk gebruik tegen apenpokken, afleveren op basis van een schriftelijk verzoek van een arts voor een groep van patiënten, overeenkomstig de bepalingen van dit artikel, aan de voorschrijvende arts of zijn afgevaardigde.
  De aflevering bedoeld in het eerste lid kan, overeenkomstig artikel 6, § 2, tweede lid, van de wet van 25 maart 1964 op de geneesmiddelen voor menselijk gebruik, verricht worden voor de vaccinatie van personen behandeld in de in artikel 1 bedoelde instellingen.
  De in het eerste lid bedoelde arts is de arts die werkzaam is in de in artikel 1 bedoelde instellingen, en/of de arts onder wiens verantwoordelijkheid de vaccins zullen worden toegediend aan de personen die behandeld worden in de in artikel 1 bedoelde instellingen.
  De in het eerste lid bedoelde arts is vrijgesteld van de verplichting bedoeld in artikel 2, eerste lid, vijfde streepje, van het koninklijk besluit van 10 augustus 2005 houdende vaststelling van de modaliteiten inzake het voorschrift voor menselijk gebruik of in artikel 2/1, § 2, eerste lid, derde streepje, van het vermelde besluit, al naar gelang het geval.
  De ziekenhuisapotheker kan de vaccins afleveren op de plaats waar deze zullen worden toegediend. Dit kan met name de praktijk van de in het eerste lid bedoelde arts zijn, een vestigingsplaats van de in artikel 1 bedoelde instellingen, dan wel de vooraf gekende locatie waar een groepsvaccinatie zal plaatsvinden. Het verzenden door een koerierdienst gekozen door de apotheker(s)-titularis(sen) is toegestaan.
Artikel 3 Dit besluit treedt in werking op de dag volgend op de dag van de bekendmaking ervan in het Belgisch Staatsblad.
Artikel 4 De minister die de Volksgezondheid onder zijn bevoegdheid heeft, is belast met de uitvoering van dit besluit.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FFFF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2024-05-28T21:05:19+02:00</dcterms:created>
  <dcterms:modified xsi:type="dcterms:W3CDTF">2024-05-28T21:05:19+02:00</dcterms:modified>
</cp:coreProperties>
</file>

<file path=docProps/custom.xml><?xml version="1.0" encoding="utf-8"?>
<Properties xmlns="http://schemas.openxmlformats.org/officeDocument/2006/custom-properties" xmlns:vt="http://schemas.openxmlformats.org/officeDocument/2006/docPropsVTypes"/>
</file>