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Date : 03-04-2003</w:t>
      </w:r>
    </w:p>
    <w:p>
      <w:pPr>
        <w:numPr>
          <w:ilvl w:val="0"/>
          <w:numId w:val="2"/>
        </w:numPr>
      </w:pPr>
      <w:r>
        <w:rPr/>
        <w:t xml:space="preserve">Langue : Français</w:t>
      </w:r>
    </w:p>
    <w:p>
      <w:pPr>
        <w:numPr>
          <w:ilvl w:val="0"/>
          <w:numId w:val="2"/>
        </w:numPr>
      </w:pPr>
      <w:r>
        <w:rPr/>
        <w:t xml:space="preserve">Section : Législation</w:t>
      </w:r>
    </w:p>
    <w:p>
      <w:pPr>
        <w:numPr>
          <w:ilvl w:val="0"/>
          <w:numId w:val="2"/>
        </w:numPr>
      </w:pPr>
      <w:r>
        <w:rPr/>
        <w:t xml:space="preserve">Source : Numac 2003014025</w:t>
      </w:r>
    </w:p>
    <w:p>
      <w:pPr>
        <w:numPr>
          <w:ilvl w:val="0"/>
          <w:numId w:val="2"/>
        </w:numPr>
      </w:pPr>
      <w:r>
        <w:rPr/>
        <w:t xml:space="preserve">Auteur : SERVICE PUBLIC FEDERAL MOBILITE ET TRANSPORTS</w:t>
      </w:r>
    </w:p>
    <w:p/>
    <w:p/>
    <w:p>
      <w:pPr/>
      <w:r>
        <w:rPr/>
        <w:t xml:space="preserve">Mobilité et Sécurité routière
Agrément des écoles de conduite de véhicules à moteur 
Par application de l'arrêté royal du 23 mars 1998, relatif aux conditions d'agrément des écoles de conduite de véhicules à moteur, la Ministre de la Mobilité et des Transports à délivré le brevet d'agrément suivant : 
Pour la consultation du tableau, voir image 
L'agrément numéro 2114/03 et 2114/04 de l'Auto-Ecole « Raty » à Ciney, est retiré. 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28-05-2024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900B25A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2024-05-28T20:11:18+02:00</dcterms:created>
  <dcterms:modified xsi:type="dcterms:W3CDTF">2024-05-28T20:11:18+02:00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