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01-03-2004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2004200599</w:t>
      </w:r>
    </w:p>
    <w:p>
      <w:pPr>
        <w:numPr>
          <w:ilvl w:val="0"/>
          <w:numId w:val="2"/>
        </w:numPr>
      </w:pPr>
      <w:r>
        <w:rPr/>
        <w:t xml:space="preserve">Auteur : POUVOIR JUDICIAIRE</w:t>
      </w:r>
    </w:p>
    <w:p/>
    <w:p/>
    <w:p>
      <w:pPr/>
      <w:r>
        <w:rPr/>
        <w:t xml:space="preserve">Cour du travail d'Anvers 
Par ordonnance du 13 février 2004, M. Jacques Da Costa, conseiller social honoraire au titre d'employeur à la cour du travail d'Anvers, a été désigné par Mme le premier président de cette cour pour exercer, à partir du 13 février 2004, les fonctions de magistrat suppléant jusqu'à ce qu'il ait atteint l'âge de 70 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3836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2024-04-27T20:40:13+02:00</dcterms:created>
  <dcterms:modified xsi:type="dcterms:W3CDTF">2024-04-27T20:40:13+02:00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