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02-01-2004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2004700031</w:t>
      </w:r>
    </w:p>
    <w:p>
      <w:pPr>
        <w:numPr>
          <w:ilvl w:val="0"/>
          <w:numId w:val="2"/>
        </w:numPr>
      </w:pPr>
      <w:r>
        <w:rPr/>
        <w:t xml:space="preserve">Auteur : </w:t>
      </w:r>
    </w:p>
    <w:p/>
    <w:p/>
    <w:p>
      <w:pPr/>
      <w:r>
        <w:rPr/>
        <w:t xml:space="preserve">
Rechtbank van eerste aanleg te Brussel 
Volgens akte (akte nr. 03-2334), verleden ter griffie van de rechtbank van eerste aanleg te Brussel op 24 december 2003. 
Door : Mevr. Goossens, Karin, wonende te 1040 Brussel, Nieuwelaan 126. 
In hoedanigheid van : volmachtdraagster krachtens een hierbijgevoegde onderhandse volmacht gedateerd van 22 december 2003 en gegeven door Mevr. Poppe, Karine Maria Jacqueline, geboren te Sint-Agatha-Berchem op 27 november 1964, wonende te Zaventem (Nossegem), Leon Boerenboomlaan 17. 
Heeft verklaard de nalatenschap te aanvaarden onder voorrecht van boedelbeschrijving van : Poppe, Jaak Philemon Rachel, geboren te Zele op 26 januari 1941, in leven wonende te Berchem-Sainte-Agathe, Ensemble Jean Christophe 1, en overleden op 28 september 2003 te Sint-Jans-Molenbeek. 
De schuldeisers en legatarissen worden verzocht, bij aangetekend bericht, hun rechten te doen kennen binnen de drie maanden, te rekenen van de datum van onderhavige opneming, gericht aan Mr. Martine Robberechts, notaris te Zaventem, Stationsstraat 76. 
Brussel, 24 december 2003.
De griffier, (get.) Philippe Mignon.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7518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2024-05-31T17:58:50+02:00</dcterms:created>
  <dcterms:modified xsi:type="dcterms:W3CDTF">2024-05-31T17:58:50+02:00</dcterms:modified>
</cp:coreProperties>
</file>

<file path=docProps/custom.xml><?xml version="1.0" encoding="utf-8"?>
<Properties xmlns="http://schemas.openxmlformats.org/officeDocument/2006/custom-properties" xmlns:vt="http://schemas.openxmlformats.org/officeDocument/2006/docPropsVTypes"/>
</file>