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17-03-2004</w:t>
      </w:r>
    </w:p>
    <w:p>
      <w:pPr>
        <w:numPr>
          <w:ilvl w:val="0"/>
          <w:numId w:val="2"/>
        </w:numPr>
      </w:pPr>
      <w:r>
        <w:rPr/>
        <w:t xml:space="preserve">Langue : Allemand</w:t>
      </w:r>
    </w:p>
    <w:p>
      <w:pPr>
        <w:numPr>
          <w:ilvl w:val="0"/>
          <w:numId w:val="2"/>
        </w:numPr>
      </w:pPr>
      <w:r>
        <w:rPr/>
        <w:t xml:space="preserve">Section : Législation</w:t>
      </w:r>
    </w:p>
    <w:p>
      <w:pPr>
        <w:numPr>
          <w:ilvl w:val="0"/>
          <w:numId w:val="2"/>
        </w:numPr>
      </w:pPr>
      <w:r>
        <w:rPr/>
        <w:t xml:space="preserve">Source : Numac 2004707396</w:t>
      </w:r>
    </w:p>
    <w:p>
      <w:pPr>
        <w:numPr>
          <w:ilvl w:val="0"/>
          <w:numId w:val="2"/>
        </w:numPr>
      </w:pPr>
      <w:r>
        <w:rPr/>
        <w:t xml:space="preserve">Auteur : </w:t>
      </w:r>
    </w:p>
    <w:p/>
    <w:p/>
    <w:p>
      <w:pPr/>
      <w:r>
        <w:rPr/>
        <w:t xml:space="preserve">
Steinkreativ, Aktiengesellschaft,
Pützhag 20, 4730 Raeren
Numéro d'entreprise 0465.352.055
Die Aktionäre werden eingeladen, an der ordentlichen Generalversammlung, die am Sitz der Gesellschaft am Freitag, den 26. Marz 2004, um 18.00 Uhr stattfindet, teilzunehmen.
Tagesordnung :
Bericht des Verwaltungsrates :
Vorale der Bilanz sowie der Gewinn- und Verlustrechnung per 31. Dezember 2003.
Annahme derselben sowie Entscheid über Resultatsverteilung;
Entlastung des Verwaltungsrates;
Diverses.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8229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2024-05-28T21:02:25+02:00</dcterms:created>
  <dcterms:modified xsi:type="dcterms:W3CDTF">2024-05-28T21:02:25+02:00</dcterms:modified>
</cp:coreProperties>
</file>

<file path=docProps/custom.xml><?xml version="1.0" encoding="utf-8"?>
<Properties xmlns="http://schemas.openxmlformats.org/officeDocument/2006/custom-properties" xmlns:vt="http://schemas.openxmlformats.org/officeDocument/2006/docPropsVTypes"/>
</file>