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23-03-2004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2004708218</w:t>
      </w:r>
    </w:p>
    <w:p>
      <w:pPr>
        <w:numPr>
          <w:ilvl w:val="0"/>
          <w:numId w:val="2"/>
        </w:numPr>
      </w:pPr>
      <w:r>
        <w:rPr/>
        <w:t xml:space="preserve">Auteur : </w:t>
      </w:r>
    </w:p>
    <w:p/>
    <w:p/>
    <w:p>
      <w:pPr/>
      <w:r>
        <w:rPr/>
        <w:t xml:space="preserve">
Nicotoy, naamloze vennootschap,
Stasegemsesteenweg 72, 8500 Kortrijk 
Kortrijk RPR 0432.406.994 
De aandeelhouders worden uitgenodigd op de buitengewone algemene vergadering die zal gehouden worden op vrijdag 2 april 2004 om 11.30 uur, op het kantoor van notaris Philippe Defauw, te Kortrijk, Hendrik Consciencestraat, 4, met volgende agenda : 1. a) Verslag raad van bestuur en commissaris, opgemaakt in toepassing van artikel 559 Wetboek van vennootschappen. b) Uitbreiding doel. 2. Uitdrukking kapitaal in euro. 3. Verhoging kapitaal met euro 1.023.552,29 om het te brengen van euro 1.006.447,71 op euro 2.030.000,00, door incorporatie van beschikbare reserves ten belope van euro 1.023.552,29, zonder creatie van nieuwe aandelen;vaststelling verwezenlijking kapitaalverhoging. 4. Schrapping bepalingen toegestaan kapitaal. 5. Wijziging modaliteiten inzake uitoefening lidmaatschapsrechten bij verbrokkeling eigendomsrecht van effecten; invoeging mogelijkheid voor een aandeelhouder zich op een algemene vergadering te laten vertegenwoordigen door een gemachtigde, al dan niet vennoot. 6. Versoepeling modaliteiten besluitvorming binnen de raad van bestuur in die zin dat ten minste de meerderheid van de leden aanwezig of vertegenwoordigd moet zijn en de besluiten worden genomen bij eenvoudige meerderheid van stemmen. 7. Schrapping in artikel 23 van de statuten van de woorden "of directeurs" en wijziging artikel 24 als volgt : "De raad van bestuur mag het dagelijks bestuur, alsook de vertegenwoordiging van de vennootschap wat dat bestuur aangaat, opdragen aan één of meerdere van zijn leden die de titel van gedelegeerd bestuurder dragen en die elk individueel mogen handelen. Tot daden van dagelijks bestuur worden gerekend : alle handelingen die dag aan dag moeten verricht worden om de normale gang van zaken van de vennootschap te verzekeren." 8. Aanneming volledig nieuwe statuten, rekening houdend met de kenmerken van de vennootschap, houdende aanpassing aan de genomen besluiten en aan de thans vigerende wetgeving, inzonderheid het wetboek van vennootschappen en houdende ondermeer wijziging minimum aantal bestuurders, invoering schriftelijke besluitvorming voor raad van bestuur en algemene vergadering en mogelijkheid voor aandeelhouders schriftelijk te stemmen. 9. (Her)benoeming bestuurders. 10. Opdracht tot coördinatie statuten en tot uitvoering genomen besluiten.
 De raad van bestuur.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E699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2024-05-29T13:08:26+02:00</dcterms:created>
  <dcterms:modified xsi:type="dcterms:W3CDTF">2024-05-29T13:08:26+02:00</dcterms:modified>
</cp:coreProperties>
</file>

<file path=docProps/custom.xml><?xml version="1.0" encoding="utf-8"?>
<Properties xmlns="http://schemas.openxmlformats.org/officeDocument/2006/custom-properties" xmlns:vt="http://schemas.openxmlformats.org/officeDocument/2006/docPropsVTypes"/>
</file>