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16-09-2004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2004730378</w:t>
      </w:r>
    </w:p>
    <w:p>
      <w:pPr>
        <w:numPr>
          <w:ilvl w:val="0"/>
          <w:numId w:val="2"/>
        </w:numPr>
      </w:pPr>
      <w:r>
        <w:rPr/>
        <w:t xml:space="preserve">Auteur : </w:t>
      </w:r>
    </w:p>
    <w:p/>
    <w:p/>
    <w:p>
      <w:pPr/>
      <w:r>
        <w:rPr/>
        <w:t xml:space="preserve">
Par ordonnance du 2 juillet 2004, le tribunal de première instance de Tournai a déclaré vacante la succession de M. Jean-Claude Callens, né ... St Ghislain le 26 novembre 1954, en son vivant domicilié ... Comines-Warneton, rue de Ten-Brielen 131, dont le décès a été constaté le 27 février 2003. Me Anne-Sophie Vivier, avocate ... 7640 Antoing, Grand Rue 28, a été désignée en qualité de curateur ... ladite succession. Les créanciers et héritiers éventuels sont priés de se mettre en rapport avec le curateur dans les trois mois de la présente publication. 
Antoing, le 9 septembre 2004. 
(Signé) Anne-Sophie Vivier, avocate.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03A5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2024-06-09T20:47:34+02:00</dcterms:created>
  <dcterms:modified xsi:type="dcterms:W3CDTF">2024-06-09T20:47:34+02:00</dcterms:modified>
</cp:coreProperties>
</file>

<file path=docProps/custom.xml><?xml version="1.0" encoding="utf-8"?>
<Properties xmlns="http://schemas.openxmlformats.org/officeDocument/2006/custom-properties" xmlns:vt="http://schemas.openxmlformats.org/officeDocument/2006/docPropsVTypes"/>
</file>