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25-10-2004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2004769299</w:t>
      </w:r>
    </w:p>
    <w:p>
      <w:pPr>
        <w:numPr>
          <w:ilvl w:val="0"/>
          <w:numId w:val="2"/>
        </w:numPr>
      </w:pPr>
      <w:r>
        <w:rPr/>
        <w:t xml:space="preserve">Auteur : </w:t>
      </w:r>
    </w:p>
    <w:p/>
    <w:p/>
    <w:p>
      <w:pPr/>
      <w:r>
        <w:rPr/>
        <w:t xml:space="preserve">
Justice de paix du deuxième canton de Liège 
Suite à la requête déposée le 16 août 2004, une ordonnance du juge de paix du deuxième canton de Liège, rendue le 26 août 2004, a déclaré Mme Donnay, Emma, née le 5 juin 1937 à Herstal, domiciliée à 4420 Liège (Saint-Nicolas), voie des Vaux 123, résidant à l'établissement C.H.P. site Petit Bourgogne, rue Professeur Mahaim 84, à 4000 Liège, incapable de gérer ses biens et cette personne a, en conséquence, été pourvue d'un administrateur provisoire en la personne de Me Jammaer, Thierry, avocat, dont le cabinet est sis à 4000 Liège, rue de Campine 293. 
Liège, le 15 octobre 2004. 
Pour extrait conforme : le greffier en chef, (signé) Maquet, Jean-Pierre.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0CBA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2024-05-29T06:05:48+02:00</dcterms:created>
  <dcterms:modified xsi:type="dcterms:W3CDTF">2024-05-29T06:05:48+02:00</dcterms:modified>
</cp:coreProperties>
</file>

<file path=docProps/custom.xml><?xml version="1.0" encoding="utf-8"?>
<Properties xmlns="http://schemas.openxmlformats.org/officeDocument/2006/custom-properties" xmlns:vt="http://schemas.openxmlformats.org/officeDocument/2006/docPropsVTypes"/>
</file>