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établissant la traduction officielle en langue allemande de la loi du 2 février 2005 modifiant l'article 82, alinéa 2, de la loi du 8 août 1997 sur les faillites</w:t>
      </w:r>
      <w:bookmarkEnd w:id="1"/>
    </w:p>
    <w:p/>
    <w:p/>
    <w:p>
      <w:pPr>
        <w:numPr>
          <w:ilvl w:val="0"/>
          <w:numId w:val="2"/>
        </w:numPr>
      </w:pPr>
      <w:r>
        <w:rPr/>
        <w:t xml:space="preserve">Date : 19-04-2005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2005000213</w:t>
      </w:r>
    </w:p>
    <w:p>
      <w:pPr>
        <w:numPr>
          <w:ilvl w:val="0"/>
          <w:numId w:val="2"/>
        </w:numPr>
      </w:pPr>
      <w:r>
        <w:rPr/>
        <w:t xml:space="preserve">Auteur : SERVICE PUBLIC FEDERAL INTERIEUR</w:t>
      </w:r>
    </w:p>
    <w:p/>
    <w:p/>
    <w:p>
      <w:pPr/>
      <w:r>
        <w:rPr/>
        <w:t xml:space="preserve">
ALBERT II, Roi des Belges,
A tous, présents et à venir, Salut.
Vu la loi du 31 décembre 1983 de réformes institutionnelles pour la Communauté germanophone, notamment l'article 76, § 1
er, 1°, et § 3, remplacé par la loi du 18 juillet 1990;
Vu le projet de traduction officielle en langue allemande de la loi du 2 février 2005 modifiant l'article 82, alinéa 2, de la loi du 8 août 1997 sur les faillites, établi par le Service central de traduction allemande auprès du Commissariat d'arrondissement adjoint à Malmedy;
Sur la proposition de Notre Ministre de l'Intérieur,
Nous avons arrêté et arrêtons :
Article 1
er. Le texte annexé au présent arrêté constitue la traduction officielle en langue allemande de la loi du 2 février 2005 modifiant l'article 82, alinéa 2, de la loi du 8 août 1997 sur les faillites.
Art. 2. Notre Ministre de l'Intérieur est chargé de l'exécution du présent arrêté.
Donné à Bruxelles, le 19 avril 2005.
ALBERT
Par le Roi :
Le Ministre de l'Intérieur,
P. DEWAEL 
Annexe 
FÖDERALER ÖFFENTLICHER DIENST JUSTIZ
2. FEBRUAR 2005 - Gesetz zur Abänderung von Artikel 82 Absatz 2 des Konkursgesetzes vom 8. August 1997
ALBERT II., König der Belgier,
Allen Gegenwärtigen und Zukünftigen, Unser Gruss!
Die Kammern haben das Folgende angenommen und Wir sanktionieren es:
Artikel 1 - Vorliegendes Gesetz regelt eine in Artikel 78 der Verfassung erwähnte Angelegenheit.
Art. 2 - Artikel 82 Absatz 2 des Konkursgesetzes vom 8. August 1997, abgeändert durch das Gesetz vom 4. September 2002, wird wie folgt ersetzt:
« Der Ehepartner des Konkursschuldners, der persönlich für die Schulden des Letzteren haftbar ist, wird infolge der Entschuldbarkeit von dieser Verpflichtung befreit. »
Art. 3 - Vorliegendes Gesetz tritt am Tag seiner Veröffentlichung im Belgischen Staatsblatt in Kraft. 
Art. 4 - Unser Minister der Justiz ist mit der Ausführung des vorliegendes Gesetzes beauftragt. 
Wir fertigen das vorliegende Gesetz aus und ordnen an, dass es mit dem Staatssiegel versehen und durch das Belgische Staatsblatt veröffentlicht wird.
Gegeben zu Brüssel, den 2. Februar 2005
ALBERT
Von Königs wegen:
Die Ministerin der Justiz
Frau L. ONKELINX
Mit dem Staatssiegel versehen:
Die Ministerin der Justiz
Frau L. ONKELINX 
Vu pour être annexé à Notre arrêté du 19 avril 2005.
ALBERT
Par le Roi :
Le Ministre de l'Intérieur,
P. DEWAEL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E3B5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2024-06-03T19:22:58+02:00</dcterms:created>
  <dcterms:modified xsi:type="dcterms:W3CDTF">2024-06-03T19:22:58+02:00</dcterms:modified>
</cp:coreProperties>
</file>

<file path=docProps/custom.xml><?xml version="1.0" encoding="utf-8"?>
<Properties xmlns="http://schemas.openxmlformats.org/officeDocument/2006/custom-properties" xmlns:vt="http://schemas.openxmlformats.org/officeDocument/2006/docPropsVTypes"/>
</file>