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bookmarkEnd w:id="1"/>
    </w:p>
    <w:p/>
    <w:p/>
    <w:p>
      <w:pPr>
        <w:numPr>
          <w:ilvl w:val="0"/>
          <w:numId w:val="2"/>
        </w:numPr>
      </w:pPr>
      <w:r>
        <w:rPr/>
        <w:t xml:space="preserve">Date : 04-10-2005</w:t>
      </w:r>
    </w:p>
    <w:p>
      <w:pPr>
        <w:numPr>
          <w:ilvl w:val="0"/>
          <w:numId w:val="2"/>
        </w:numPr>
      </w:pPr>
      <w:r>
        <w:rPr/>
        <w:t xml:space="preserve">Langue : Français</w:t>
      </w:r>
    </w:p>
    <w:p>
      <w:pPr>
        <w:numPr>
          <w:ilvl w:val="0"/>
          <w:numId w:val="2"/>
        </w:numPr>
      </w:pPr>
      <w:r>
        <w:rPr/>
        <w:t xml:space="preserve">Section : Législation</w:t>
      </w:r>
    </w:p>
    <w:p>
      <w:pPr>
        <w:numPr>
          <w:ilvl w:val="0"/>
          <w:numId w:val="2"/>
        </w:numPr>
      </w:pPr>
      <w:r>
        <w:rPr/>
        <w:t xml:space="preserve">Source : Numac 2005009772</w:t>
      </w:r>
    </w:p>
    <w:p>
      <w:pPr>
        <w:numPr>
          <w:ilvl w:val="0"/>
          <w:numId w:val="2"/>
        </w:numPr>
      </w:pPr>
      <w:r>
        <w:rPr/>
        <w:t xml:space="preserve">Auteur : POUVOIR JUDICIAIRE</w:t>
      </w:r>
    </w:p>
    <w:p/>
    <w:p/>
    <w:p>
      <w:pPr/>
      <w:r>
        <w:rPr/>
        <w:t xml:space="preserve">Cour d'appel de Liège
M. Caprasse, E., conseiller à la cour d'appel de Liège, est désigné à titre défintif comme président de chambre à cette cour à la date du 25 octobre 2005. 
</w:t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Généré le 01-11-2024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79512D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2024-11-01T00:16:06+01:00</dcterms:created>
  <dcterms:modified xsi:type="dcterms:W3CDTF">2024-11-01T00:16:06+01:00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