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07-07-2005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2005725696</w:t>
      </w:r>
    </w:p>
    <w:p>
      <w:pPr>
        <w:numPr>
          <w:ilvl w:val="0"/>
          <w:numId w:val="2"/>
        </w:numPr>
      </w:pPr>
      <w:r>
        <w:rPr/>
        <w:t xml:space="preserve">Auteur : </w:t>
      </w:r>
    </w:p>
    <w:p/>
    <w:p/>
    <w:p>
      <w:pPr/>
      <w:r>
        <w:rPr/>
        <w:t xml:space="preserve">
Par jugement du 28 juin 2005, la première chambre du tribunal de commerce de Charleroi a déclaré ouverte, sur aveu, la faillite de la S.A. Iris Diffusion, en liquidation, dont le siège social est sis à 6200 Châtelineau, rue de la Vallée 27/2, inscrite à la BCE sous le n° 0456.924.933.
Activité commerciale : opticien.
Curateurs : Me Francis Bringard, avocat à 6061 Montignies-sur-Sambre, rue T'Serclaes de Tilly 49; et Me Geoffroy Lemaire, avocat à Charleroi, boulevard P. Mayence 17.
Juge-commissaire : M. Michel Mercier. 
La date provisoire de cessation des paiements est fixée au 20 juin 2005. 
Les créanciers sont invités à déposer leurs créances au greffe du tribunal de commerce avant le 26 juillet 2005. 
La clôture du procès-verbal de vérification des créances est fixée au 23 août 2005, à 8 h 15 m, en chambre du conseil de la première chambre du tribunal de commerce de Charleroi. 
Accordé d'office la gratuité de la procédure sur pied de l'article 666 du Code judiciaire.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9E11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2024-05-31T16:10:57+02:00</dcterms:created>
  <dcterms:modified xsi:type="dcterms:W3CDTF">2024-05-31T16:10:57+02:00</dcterms:modified>
</cp:coreProperties>
</file>

<file path=docProps/custom.xml><?xml version="1.0" encoding="utf-8"?>
<Properties xmlns="http://schemas.openxmlformats.org/officeDocument/2006/custom-properties" xmlns:vt="http://schemas.openxmlformats.org/officeDocument/2006/docPropsVTypes"/>
</file>