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03-10-2005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2005768787</w:t>
      </w:r>
    </w:p>
    <w:p>
      <w:pPr>
        <w:numPr>
          <w:ilvl w:val="0"/>
          <w:numId w:val="2"/>
        </w:numPr>
      </w:pPr>
      <w:r>
        <w:rPr/>
        <w:t xml:space="preserve">Auteur : </w:t>
      </w:r>
    </w:p>
    <w:p/>
    <w:p/>
    <w:p>
      <w:pPr/>
      <w:r>
        <w:rPr/>
        <w:t xml:space="preserve">
Justice de paix du deuxième canton de Liège 
Suite à la requête déposée le 4 août 2005, une ordonnance du juge de paix du deuxième canton de Liège, rendue le 30 août 2005, a déclaré Mme Arrojo Cancella, Visitacion, épouse de Donino Garcia Palmeiro, née le 2 juillet 1931 à Lugo (Espagne), domiciliée à 4420 Saint-Nicolas (LG.), rue Homvent 197, résidant à l'établissement Résidence du Bois d'Avroy, rue Julien d'Andrimont 27-29, à 4000 Liège, incapable de gérer ses biens et cette personne a, en conséquence, été pourvue d'un administrateur provisoire en la personne de M. Garcia Palmeiro, Donino, époux de Visitacion Arrojo Cancella, né le 8 juin 1933 à Cospeito (Espagne), pensionné, domicilié à 4420 Saint-Nicolas (LG.), rue Homvent 197, son époux, lequel n'a déposé son acceptation de la mission que le 22 septembre 2005. 
Liège, le 23 septembre 2005. 
Pour extrait conforme : le greffier en chef, (signé) Jean-Pierre Maquet.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6BA8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2024-05-28T23:11:39+02:00</dcterms:created>
  <dcterms:modified xsi:type="dcterms:W3CDTF">2024-05-28T23:11:39+02:00</dcterms:modified>
</cp:coreProperties>
</file>

<file path=docProps/custom.xml><?xml version="1.0" encoding="utf-8"?>
<Properties xmlns="http://schemas.openxmlformats.org/officeDocument/2006/custom-properties" xmlns:vt="http://schemas.openxmlformats.org/officeDocument/2006/docPropsVTypes"/>
</file>