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07-02-2008</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2008200376</w:t>
      </w:r>
    </w:p>
    <w:p>
      <w:pPr>
        <w:numPr>
          <w:ilvl w:val="0"/>
          <w:numId w:val="2"/>
        </w:numPr>
      </w:pPr>
      <w:r>
        <w:rPr/>
        <w:t xml:space="preserve">Auteur : SELOR - BUREAU DE SELECTION DE L'ADMINISTRATION FEDERALE</w:t>
      </w:r>
    </w:p>
    <w:p/>
    <w:p/>
    <w:p>
      <w:pPr/>
      <w:r>
        <w:rPr/>
        <w:t xml:space="preserve">Sélection comparative de collaborateurs stratégiques conseils et commissions (m/f) (niveau A), d'expression française, pour l'INAMI (AFG07846). - Résultats 
Classement des lauréats du concours d'admission au stage :
1. DEMARET, NATHALIE, 1348 OTTIGNIES-LOUVAIN-LA-NEUVE.
2. WILGOS, CHARLOTTE, 1030 SCHAERBEEK.
3. CARETTE, BENJAMIN, 1400 NIVELLES.
4. MONTUELLE, CAROLINE, 7333 SAINT-GHISLAIN.
5. MEIRA DE OLIVEIRA, CINDY, 1082 BERCHEM-SAINTE-AGATHE.
6. DEVAUX, ETIENNE, 1050 IXELLES.
7. CHAUSSEE, JOELLE, 1495 VILLERS-LA-VILLE.
8. TASSET, SOPHIE, 4680 OUPEYE.
9. VOLANT, ANNE-SOPHIE, 7040 GENLY.
10. BRACKMAN, LIONEL, 4000 LIEGE.
11. STALAS, JEAN, 1050 IXELLES.
12. ALOFS, ANTOINE, 4430 ANS.
13. VAN IMPE, MARIE, 1348 OTTIGNIES-LOUVAIN-LA-NEUVE.
14. BOHET, MAURICE, 4000 LIEGE.
15. DUMONT, VALERIE, 1410 WATERLOO.
16. FERON, ANNE, 7950 CHIEVRES.
17. TIRMARCHE, CAROLINE, 1040 ETTERBEEK.
18. VAN DEN ABEELEN, TANGUY, 1320 BEAUVECHAIN.
19. MALOTEAU, DEBORAH, 1040 ETTERBEEK.
20. VAN BEVER, THIERRY, 1150 WOLUWE-SAINT-PIERRE.
21. COOPMANS, MAXIME, 4101 SERAING.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09382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2024-06-01T07:53:46+02:00</dcterms:created>
  <dcterms:modified xsi:type="dcterms:W3CDTF">2024-06-01T07:53:46+02:00</dcterms:modified>
</cp:coreProperties>
</file>

<file path=docProps/custom.xml><?xml version="1.0" encoding="utf-8"?>
<Properties xmlns="http://schemas.openxmlformats.org/officeDocument/2006/custom-properties" xmlns:vt="http://schemas.openxmlformats.org/officeDocument/2006/docPropsVTypes"/>
</file>