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2008780077</w:t>
      </w:r>
    </w:p>
    <w:p>
      <w:pPr>
        <w:numPr>
          <w:ilvl w:val="0"/>
          <w:numId w:val="2"/>
        </w:numPr>
      </w:pPr>
      <w:r>
        <w:rPr/>
        <w:t xml:space="preserve">Auteur : </w:t>
      </w:r>
    </w:p>
    <w:p/>
    <w:p/>
    <w:p>
      <w:pPr/>
      <w:r>
        <w:rPr/>
        <w:t xml:space="preserve">
A la Faculté des sciences :
une charge à temps plein, rattachée au département des sciences de la vie, dans le domaine structure et réactivité des biomolécules, incluant des activités d'enseignement pour un maximum de 250 heures (y compris les travaux pratiques), des activités de recherche dans le domaine précité ainsi que des services à la communauté.
Le candidat devrait montrer ses capacités à développer une thématique de recherche de manière intégrée et en synergie avec le centre d'ingénierie des protéines (C.I.P.).
Tous renseignements complémentaires peuvent être obtenus auprès du secrétariat de la faculté des sciences : Mme F. Motte, tél. 04-366 36 52. 
Le candidat retenu sera :
soit engagé pour une période déterminée ne pouvant être supérieure à cinq ans et à l'issue de laquelle une nomination à titre définitif pourra être envisagée;
soit nommé d'emblée à titre définitif.
Les barèmes et leurs modalités d'application sont diponibles auprès de l'administration des ressources humaines de l'université : Mme Ludivine Depas, tél. 04-366 52 04.
Les candidats sont priés de faire parvenir, par envoi recommandé, à M. le recteur de l'université de Liège, place du 20 août 7, 4000 Liège, pour le 15 mars prochain :
leur requête assortie d'un curriculum vitae complet rédigé en double exemplaire;
un exemplaire de leurs publications.
un exposé des recherches qu'ils comptent développer de maximum 5 pages.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F50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2024-05-29T04:45:23+02:00</dcterms:created>
  <dcterms:modified xsi:type="dcterms:W3CDTF">2024-05-29T04:45:23+02:00</dcterms:modified>
</cp:coreProperties>
</file>

<file path=docProps/custom.xml><?xml version="1.0" encoding="utf-8"?>
<Properties xmlns="http://schemas.openxmlformats.org/officeDocument/2006/custom-properties" xmlns:vt="http://schemas.openxmlformats.org/officeDocument/2006/docPropsVTypes"/>
</file>