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Arrêtés ministériels modifiant la liste jointe à l'arrêté royal du 21 décembre 2001 fixant les procédures, délais et conditions en matière d'intervention de l'assurance obligatoire soins de santé et indemnités dans le coût des spécialités pharmaceutiques. - Errata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18-06-2012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2012022282</w:t>
      </w:r>
    </w:p>
    <w:p>
      <w:pPr>
        <w:numPr>
          <w:ilvl w:val="0"/>
          <w:numId w:val="2"/>
        </w:numPr>
      </w:pPr>
      <w:r>
        <w:rPr/>
        <w:t xml:space="preserve">Auteur : SERVICE PUBLIC FEDERAL SECURITE SOCIALE</w:t>
      </w:r>
    </w:p>
    <w:p/>
    <w:p/>
    <w:p>
      <w:pPr/>
      <w:r>
        <w:rPr/>
        <w:t xml:space="preserve">
Au Moniteur belge du 20 juin 2012, Ed. 2 : 
Pour la consultation du tableau, voir image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1648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2024-05-29T05:25:18+02:00</dcterms:created>
  <dcterms:modified xsi:type="dcterms:W3CDTF">2024-05-29T05:25:18+02:00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