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21-03-2012</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2012709878</w:t>
      </w:r>
    </w:p>
    <w:p>
      <w:pPr>
        <w:numPr>
          <w:ilvl w:val="0"/>
          <w:numId w:val="2"/>
        </w:numPr>
      </w:pPr>
      <w:r>
        <w:rPr/>
        <w:t xml:space="preserve">Auteur : </w:t>
      </w:r>
    </w:p>
    <w:p/>
    <w:p/>
    <w:p>
      <w:pPr/>
      <w:r>
        <w:rPr/>
        <w:t xml:space="preserve">
Tribunal de premiere instance de Charleroi 
Suivant acte dressé au greffe du tribunal de ce siège, en date du 13 mars 2012. 
Aujourd'hui, le 13 mars 2012, comparaît au greffe civil du tribunal de première instance séant à Charleroi province de Hainaut, et par-devant nous, Nicole Docquier, greffier, M. Philippe Cornet, né à Charleroi le 3 août 1954, domicilié à 6182 Courcelles (Souvret), rue de la Science 24, 
lequel comparant déclare en langue française accepter, mais sous bénéfice d'inventaire seulement, la succession de Simone Hélène Liebecq, née à Mont-sur-Marchienne le 16 avril 1923, de son vivant domiciliée à Fontaine-l'Evêque, rue Royale 88, et décédée à Montigny-le-Tilleul le 7 décembre 2011. 
Dont acte dressé sur réquisition formelle du comparant, qu'après lecture faite, nous avons signé avec lui. 
Les créanciers et les légataires sont invités à faire connaître leurs droits, par avis recommandé, dans le délai de trois mois à compter de la date de la présente insertion. 
Cet avis doit être adressé à M. le notaire Emmanuel Lambin, de résidence à 6140 Fontaine-l'Evêque, rue de Forchies 8. 
Charleroi, le 13 mars 2012. 
Pour le greffier chef de service, le greffier, (signé) Nicole Docquier.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CC5B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2024-05-20T22:42:09+02:00</dcterms:created>
  <dcterms:modified xsi:type="dcterms:W3CDTF">2024-05-20T22:42:09+02:00</dcterms:modified>
</cp:coreProperties>
</file>

<file path=docProps/custom.xml><?xml version="1.0" encoding="utf-8"?>
<Properties xmlns="http://schemas.openxmlformats.org/officeDocument/2006/custom-properties" xmlns:vt="http://schemas.openxmlformats.org/officeDocument/2006/docPropsVTypes"/>
</file>