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12-04-2017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2017702968</w:t>
      </w:r>
    </w:p>
    <w:p>
      <w:pPr>
        <w:numPr>
          <w:ilvl w:val="0"/>
          <w:numId w:val="2"/>
        </w:numPr>
      </w:pPr>
      <w:r>
        <w:rPr/>
        <w:t xml:space="preserve">Auteur : </w:t>
      </w:r>
    </w:p>
    <w:p/>
    <w:p/>
    <w:p>
      <w:pPr/>
      <w:r>
        <w:rPr/>
        <w:t xml:space="preserve">
Tribunal de commerce du Brabant wallon
Par jugement du 3 avril 2017, le tribunal de commerce du Brabant Wallon, statuant dans le cadre de la procédure de réorganisation judiciaire par transfert d'actifs sous autorité de justice de la SA ALPHA TECHNOLOGIES, dont le siège est sis avenue Alexandre Fleming 1, à 1348 LOUVAIN-LA-NEUVE, numéro B.C.E. 0824.646.191, a autorisé le mandataire de justice à céder les actifs dépendant de la société débitrice à la SA ALPHA INNOVATIONS, dont le siège est sis avenue Alexandre Fleming 1, à 1348 LOUVAIN-LA-NEUVE, numéro B.C.E. 0672.584.340.
(Signé) Marc-Alain SPEIDEL, avocat.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5C21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2024-05-28T22:44:03+02:00</dcterms:created>
  <dcterms:modified xsi:type="dcterms:W3CDTF">2024-05-28T22:44:03+02:00</dcterms:modified>
</cp:coreProperties>
</file>

<file path=docProps/custom.xml><?xml version="1.0" encoding="utf-8"?>
<Properties xmlns="http://schemas.openxmlformats.org/officeDocument/2006/custom-properties" xmlns:vt="http://schemas.openxmlformats.org/officeDocument/2006/docPropsVTypes"/>
</file>