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04-05-2021</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2021816957</w:t>
      </w:r>
    </w:p>
    <w:p>
      <w:pPr>
        <w:numPr>
          <w:ilvl w:val="0"/>
          <w:numId w:val="2"/>
        </w:numPr>
      </w:pPr>
      <w:r>
        <w:rPr/>
        <w:t xml:space="preserve">Auteur : </w:t>
      </w:r>
    </w:p>
    <w:p/>
    <w:p/>
    <w:p>
      <w:pPr/>
      <w:r>
        <w:rPr/>
        <w:t xml:space="preserve">
Vredegerecht van het kanton Maasmechelen
Aanstelling
Vredegerecht van het kanton Maasmechelen
Bij beschikking van 22 april 2021 heeft de vrederechter van het kanton Maasmechelen de volgende beschermingsmaatregelen uitgesproken overeenkomstig artikel 492/1 van het Burgerlijk Wetboek en/of artikel 499/7 van het Burgerlijk Wetboek.
Mijnheer Albert DECROIX, geboren te Zonnebeke op 8 augustus 1951, wonende te 3621 Lanaken, Daalbroekstraat 108, beschermde persoon, is geplaatst in een stelsel van vertegenwoordiging.
Mijnheer Chris OPSTEIJN, advocaat, kantoorhoudende te 3621 Lanaken, Steenweg 246 bus 1, werd aangesteld als bewindvoerder over de persoon van de voornoemde beschermde persoon.
De persoonsgegevens vermeld in deze bekendmaking mogen niet gebruikt worden voor een ander doeleinde dan het ter kennis brengen van de beslissing aan derden.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4FD7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2024-06-05T15:34:52+02:00</dcterms:created>
  <dcterms:modified xsi:type="dcterms:W3CDTF">2024-06-05T15:34:52+02:00</dcterms:modified>
</cp:coreProperties>
</file>

<file path=docProps/custom.xml><?xml version="1.0" encoding="utf-8"?>
<Properties xmlns="http://schemas.openxmlformats.org/officeDocument/2006/custom-properties" xmlns:vt="http://schemas.openxmlformats.org/officeDocument/2006/docPropsVTypes"/>
</file>