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210/08-02</w:t>
      </w:r>
      <w:bookmarkEnd w:id="1"/>
    </w:p>
    <w:p/>
    <w:p/>
    <w:p>
      <w:pPr>
        <w:numPr>
          <w:ilvl w:val="0"/>
          <w:numId w:val="2"/>
        </w:numPr>
      </w:pPr>
      <w:r>
        <w:rPr/>
        <w:t xml:space="preserve">Datum : 21-12-1970</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210/08-02 
       Nummer R 210/08-02 
      Document 
          Content exists in : nl  fr  
 Search in text:  
          Print    E-mail    Show properties  
       Properties
       Document type : Comments
       Title : Nummer R 210/08-02
       Document date : 21/12/1970
       Document language : NL
       Name : R 210/08-02
       Version : 1
          Previous document   Next document   Show list of documents  
Nummer R 210/08-02
08. - Vernietiging gevolgd door een veroordeling in voordeel van een andere persoon.
02. - In de veronderstelling dat een beslissing in hoger beroep de rollen omkeert en de respectieve hoedanigheden van de partijen, veroordeelde en in het gelijk gestelde, veranderen, wordt de beslissing in hogere beroep ontleed in een vernietiging van het in eerste aanleg gewezen vonnis, welke vernietiging de teruggave van het oorspronkelijk geheven recht rechtvaardigt, en in een nieuwe veroordeling die de heffing van het evenredig recht op de beslissing in hoger beroep toelaat.
Dit is namelijk het geval wanneer de beslissing in hoger beroep het betwiste vonnis vernietigt en de partij die voordeelhouder was van de door dit vonnis uitgesproken veroordeling, veroordeelt de som terug te geven die zij in uitvoering hiervan ontvangen heeft.
Deze ontleding van de beslissing in hogere beroep dringt zich in rechte op met de fiscale gevolgen die zij meebrengt, want de administratie mag geen recht behouden dat aan een van de partijen moet teruggeven worden, om het af te rekenen van een recht dat door een andere verschuldigd is.
(Vonnis van de rechtbank van eerste aanleg te Brussel, dd. 21 december 1970, Rec. gén., nr. 21.522. - bl. nr. E.E./80.736.)
----------
JANUARI 1980 - 1225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9341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2024-05-28T20:33:53+02:00</dcterms:created>
  <dcterms:modified xsi:type="dcterms:W3CDTF">2024-05-28T20:33:53+02:00</dcterms:modified>
</cp:coreProperties>
</file>

<file path=docProps/custom.xml><?xml version="1.0" encoding="utf-8"?>
<Properties xmlns="http://schemas.openxmlformats.org/officeDocument/2006/custom-properties" xmlns:vt="http://schemas.openxmlformats.org/officeDocument/2006/docPropsVTypes"/>
</file>