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Oktober 1994 (België). RG P930674N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25-10-1994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N-19941025-1</w:t>
      </w:r>
    </w:p>
    <w:p>
      <w:pPr>
        <w:numPr>
          <w:ilvl w:val="0"/>
          <w:numId w:val="2"/>
        </w:numPr>
      </w:pPr>
      <w:r>
        <w:rPr/>
        <w:t xml:space="preserve">Rolnummer : P930674N</w:t>
      </w:r>
    </w:p>
    <w:p/>
    <w:p/>
    <w:p>
      <w:pPr/>
      <w:r>
        <w:rPr/>
        <w:t xml:space="preserve">HET HOF,
 Gelet op het bestreden arrest, op 8 april 1993 door het Hof van Beroep te Gent gewezen;
 Overwegende dat het Hof geen acht slaat op middelen die worden aangevoerd in akten van betekening van de voorziening;
 A. In zoverre de voorziening gericht is tegen de beslissing op de tegen eiser ingestelde strafvordering :
 Overwegende dat eiser geen middel regelmatig aanvoert;
 En overwegende dat de substantiële of op straffe van nietigheid voorgeschreven rechtsvormen in acht zijn genomen en de beslissing overeenkomstig de wet is gewezen;
 B. In zoverre de voorziening gericht is tegen de beslissing op de tegen eiser ingestelde civielrechtelijke vordering :
 1. van Monique Vinck :
 Overwegende dat die beslissing geen eindbeslissing is in de zin van artikel 416 van het Wetboek van Strafvordering en geen uitspraak doet over een bevoegdheidsgeschil;
 Dat de voorziening mitsdien niet ontvankelijk is;
 2. van Armand Stichelbaut :
 Overwegende dat eiser geen middel regelmatig aanvoert;
 OM DIE REDENEN,
 Verwerpt de voorziening;
 Veroordeelt eiser in de kosten.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B65CF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2024-04-19T17:33:39+02:00</dcterms:created>
  <dcterms:modified xsi:type="dcterms:W3CDTF">2024-04-19T17:33:39+02:00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