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8 octobre 2003 (Bruxelles). RG 2000;AR;2916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08-10-2003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F-20031008-6</w:t>
      </w:r>
    </w:p>
    <w:p>
      <w:pPr>
        <w:numPr>
          <w:ilvl w:val="0"/>
          <w:numId w:val="2"/>
        </w:numPr>
      </w:pPr>
      <w:r>
        <w:rPr/>
        <w:t xml:space="preserve">Rolnummer : 2000;AR;2916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DFA8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2024-04-20T14:27:54+02:00</dcterms:created>
  <dcterms:modified xsi:type="dcterms:W3CDTF">2024-04-20T14:27:54+02:00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