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30 Juni 2016 (België). RG 100/2016</w:t>
      </w:r>
      <w:bookmarkEnd w:id="1"/>
    </w:p>
    <w:p/>
    <w:p/>
    <w:p>
      <w:pPr>
        <w:numPr>
          <w:ilvl w:val="0"/>
          <w:numId w:val="2"/>
        </w:numPr>
      </w:pPr>
      <w:r>
        <w:rPr/>
        <w:t xml:space="preserve">Datum : 30-06-2016</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N-20160630-2</w:t>
      </w:r>
    </w:p>
    <w:p>
      <w:pPr>
        <w:numPr>
          <w:ilvl w:val="0"/>
          <w:numId w:val="2"/>
        </w:numPr>
      </w:pPr>
      <w:r>
        <w:rPr/>
        <w:t xml:space="preserve">Rolnummer : 100/2016</w:t>
      </w:r>
    </w:p>
    <w:p/>
    <w:p/>
    <w:p>
      <w:pPr/>
      <w:r>
        <w:rPr/>
        <w:t xml:space="preserve">
Het Grondwettelijk Hof,
samengesteld uit de voorzitters E. De Groot en J. Spreutels, en de rechters J.-P. Snappe, E. Derycke, T. MerckxVan Goey, P. Nihoul en R. Leysen, bijgestaan door de griffier F. Meersschaut, onder voorzitterschap van voorzitter E. De Groot,
wijst na beraad het volgende arrest :
I. Onderwerp van de prejudiciële vraag en rechtspleging
Bij vonnis van 20 april 2015 in zake R.L. en anderen tegen de Vlaamse Gemeenschap, waarvan de expeditie ter griffie van het Hof is ingekomen op 13 mei 2015, heeft de Nederlandstalige Rechtbank van eerste aanleg te Brussel de volgende prejudiciële vraag gesteld :
« Is artikel IX.2 § 2 van het decreet van [13] juli 2001 betreffende het onderwijs-XIII-Mozaïek (zoals gewijzigd door artikel [VIII.]55, 1° juncto artikel [VIII.]59 van het 21 december 2012 Decreet betreffende het Onderwijs XXII) in strijd met de artikelen 10 en 11 Grondwet daar waar het de mogelijkheid voorziet om de salarisschaal voor het ambt van directeur van het basisonderwijs onder meer te bepalen in functie van het aantal leerlingen in de school van het basisonderwijs waar het ambt van directeur wordt uitgeoefend ?
Deze vraag rijst inzonderheid voor zover deze mogelijkheid tot gevolg heeft dat ingevolge de bepaling van de salarisschaal het salaris van een directeur in een school van het basisonderwijs die een bepaald aantal leerlingen niet bereikt, lager is dan het salaris van een directeur in een school die dat aantal leerlingen wel bereikt ».
(...)
III. In rechte
(...)
B.1.1. Artikel IX.2, § 2, van het decreet van de Vlaamse Gemeenschap van 13 juli 2001 betreffende het onderwijs XIII-Mozaïek, zoals gewijzigd bij artikel VIII.55 van het decreet van de Vlaamse Gemeenschap van 21 december 2012 betreffende het onderwijs XXII, bepaalt :
« De Vlaamse Regering bepaalt voor elk ambt de salarisschaal. Hierbij kan ze rekening houden met :
1° de aard van het ambt;
2° het onderwijsniveau;
3° de onderwijsvorm;
4° de graad;
5° het hoger beroepsonderwijs van kwalificatieniveau 5;
6° de cyclus of de opleidingsvorm waar het ambt wordt uitgeoefend;
7° de bekwaamheidsbewijzen die er toegang toe verlenen;
8° het te onderwijzen vak, de specialiteit, de opleiding of de module;
9° het aantal leerlingen in de school in het basisonderwijs waar het ambt van directeur wordt uitgeoefend;
10° het volgen van een opleiding.
Ze deelt de salarisschalen in en bepaalt hoe ze worden aangegeven ».
B.1.2. Op grond van artikel VIII.59 van het voormelde decreet van 21 december 2012 heeft artikel VIII.55, 1°, waarbij onder meer het thans in het geding zijnde 9° in het eerste lid van artikel IX.2, § 2, van het voormelde decreet van 13 juli 2001 is ingevoegd, uitwerking met ingang van 1 september 2002.
B.2. De parlementaire voorbereiding van artikel VIII.55, 1°, van het decreet van 21 december 2012 vermeldt :
« Ter uitvoering van cao VI en VIII wordt sinds 1 september 2002 voor het ambt van directeur in het basisonderwijs een verschillende salarisschaal toegekend naargelang de grootte van de school, uitgedrukt in het aantal leerlingen. Eerst werden er vanaf 1 september 2002 twee groepen onderscheiden, vanaf 1 september 2007 drie. Dat gebeurde bij besluiten van de Vlaamse Regering, ervan uitgaand dat artikel IX.2, § 2, van het decreet van 13 juli 2001 betreffende het onderwijs-Mozaïek daartoe rechtsgrond gaf : ' § 2. De Vlaamse Regering bepaalt voor elk ambt de salarisschaal. Hierbij kan ze rekening houden met de aard van het ambt, (...) '.
In het arrest nr. 216.047 van 27 oktober 2011 heeft de Raad van State echter geoordeeld dat de Vlaamse Regering in twee bestreden salarisschalenbesluiten, met de betrokken differentiëring in de bezoldiging voor het ambt van directeur in het basisonderwijs in functie van het aantal leerlingen, buiten de perken is getreden van de delegatie die haar in artikel IX.2, § 2, van dat decreet is gegeven om de salarisschaal te bepalen. In het eindarrest nr. 217.996 van 15 februari 2012 vernietigt de Raad de twee bestreden salarisschalenbesluiten, voor zover ze salarisschalen vaststelt voor het ambt van directeur in het basisonderwijs met de kengetallen 779, 883 en 879. In de beoordeling zit de aanmaning vervat om met een decreetgevend initiatief aan de vastgestelde schending van het legaliteitsbeginsel te verhelpen. Deze wijzigingsbepalingen hebben tot doel dat initiatief door de bevoegde wetgever te laten nemen.
Het in de voorbije tien jaar gevoerde bezoldigingsbeleid ten aanzien van de directeur in het basisonderwijs, dat in samenspraak met de sociale partners uitgewerkt werd, staat niet ter discussie. We blijven erbij dat cao VI en VIII uitgevoerd moeten worden zoals afgesproken. Wij stellen voor om de schending van het legaliteitsbeginsel ongedaan te maken door retroactief de decretale rechtsgrond voor salarisschalen aan te passen : de nodige verduidelijking wordt toegevoegd dat het leerlingenaantal een element kan vormen op basis waarvan de Vlaamse Regering verschillende salarisschalen voor het ambt van directeur van een school in het basisonderwijs kan toekennen.
De terugwerkende kracht tot 1 september 2002 is noodzakelijk om geen rechtsonzekerheid te laten ontstaan over de salarissen en salaristoelagen die in overeenstemming met de bovenvermelde cao's uitbetaald werden. Het gaat om een regularisering van een rechts- en feitelijke toestand die gebeurt met eerbiediging van de vereisten op het gebied van rechtszekerheid en de individuele rechten » (Parl. St., Vlaams Parlement, 2012-2013, nr. 1796/1, pp. 62-63).
B.3. De verwijzende rechter wenst van het Hof te vernemen of artikel IX.2, § 2, van het decreet van 13 juli 2001 bestaanbaar is met de artikelen 10 en 11 van de Grondwet, in zoverre het leerlingenaantal een element vormt op basis waarvan de Vlaamse Regering verschillende salarisschalen voor het ambt van directeur van een school in het basisonderwijs kan bepalen.
B.4.1. Bij het bepalen van het geldelijk statuut van de personeelsleden in het onderwijs beschikt de decreetgever over een ruime beoordelingsvrijheid.
Het staat aan de decreetgever, met naleving van het beginsel van gelijkheid en niet-discriminatie, criteria vast te stellen waarmee de Vlaamse Regering rekening kan houden om de salarisschalen voor ambten in het onderwijs te bepalen.
B.4.2. Het criterium van het leerlingenaantal dat kan worden aangewend om de salarisschaal van een directeur van een school in het basisonderwijs te bepalen, is niet zonder redelijke verantwoording aangezien de verantwoordelijkheden en de werklast van een directeur van een school toenemen in verhouding tot het aantal leerlingen. De decreetgever vermocht te oordelen dat de omstandigheid dat het ambt van directeur een aantal aspecten vertoont die geen verband houden met het leerlingenaantal en voor alle directeurs gelijk zijn, bijvoorbeeld wat betreft het opvolgen van de regelgeving inzake onderwijs, het volgen van een vorming en het aantal vergaderingen, niet volstond om de voorkeur te geven aan een ander criterium dan dat van het leerlingenaantal.
B.5. De prejudiciële vraag dient ontkennend te worden beantwoord.
Om die redenen,
het Hof
zegt voor recht :
Artikel IX.2, § 2, 9°, van het decreet van de Vlaamse Gemeenschap van 13 juli 2001 betreffende het onderwijs XIII-Mozaïek schendt de artikelen 10 en 11 van de Grondwet niet.
Aldus gewezen in het Nederlands en het Frans, overeenkomstig artikel 65 van de bijzondere wet van 6 januari 1989 op het Grondwettelijk Hof, op 30 juni 2016.
De griffier,
F. Meersschaut
De voorzitter,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6141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2025-05-09T22:26:29+02:00</dcterms:created>
  <dcterms:modified xsi:type="dcterms:W3CDTF">2025-05-09T22:26:29+02:00</dcterms:modified>
</cp:coreProperties>
</file>

<file path=docProps/custom.xml><?xml version="1.0" encoding="utf-8"?>
<Properties xmlns="http://schemas.openxmlformats.org/officeDocument/2006/custom-properties" xmlns:vt="http://schemas.openxmlformats.org/officeDocument/2006/docPropsVTypes"/>
</file>