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de lijst gevoegd bij het koninklijk besluit van 2 september 1980 tot vaststelling van de voorwaarden waaronder de verplichte ziekte- en invaliditeitsverzekering tegemoetkomt in de kosten van de farmaceutische specialiteiten en daarmee gelijkgestelde produkten.</w:t>
      </w:r>
      <w:bookmarkEnd w:id="1"/>
    </w:p>
    <w:p/>
    <w:p/>
    <w:p>
      <w:pPr>
        <w:numPr>
          <w:ilvl w:val="0"/>
          <w:numId w:val="2"/>
        </w:numPr>
      </w:pPr>
      <w:r>
        <w:rPr/>
        <w:t xml:space="preserve">Datum : 09-11-2001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2001022839</w:t>
      </w:r>
    </w:p>
    <w:p/>
    <w:p/>
    <w:p>
      <w:pPr/>
      <w:r>
        <w:rPr/>
        <w:t xml:space="preserve">Artikel 1 In hoofdstuk IV van bijlage I van het koninklijk besluit van 2 september 1980 tot vaststelling van de voorwaarden waaronder de verplichte ziekte- en invaliditeitsverzekering tegemoetkomt in de kosten van de farmaceutische specialiteiten en daarmee gelijkgestelde produkten, l worden de volgende wijzigingen aangebracht :
  1) een als volgt opgesteld § 197 toevoegen :
  § 197. a) De specialiteit vermeld onder punt g) komt slechts in aanmerking voor terugbetaling indien ze toegediend wordt aan patiënten in één van de twee volgende omstandigheden :
  - Patiënten met artrose die minstens 65 jaar oud zijn, voor de behandeling van pijnopstoten die onvoldoende reageren op een behandeling met paracetamol gebruikt in optimale doses. De terugbetaling is toegestaan op voorwaarde dat desbetreffende patiënt gelijktijdig geen andere niet-steroïdale anti-inflammatoire geneesmiddelen krijgt. Het aantal toegelaten verpakkingen zal rekening houden met een terugbetaling beperkt tot een equivalent van 3 maanden uitgedrukt in behandelingsdagen over een periode van 6 maanden, met een maximale dagelijkse dosering van 200mg, bekomen met een maximum van 2 capsules per behandelingsdag.
  - Patiënten met reumatoïde artritis. In dit geval moet de behandelende arts, in het medisch dossier van de betrokken patiënt, beschikken over een rapport, opgesteld door een gespecialiseerd geneesheer in de reumatologie of in de interne geneeskunde, dat deze diagnose bevestigt. De terugbetaling is toegestaan op voorwaarde dat desbetreffende patiënt gelijktijdig geen andere niet-steroïdale anti-inflammatoire geneesmiddelen krijgt. Het aantal toegelaten verpakkingen zal rekening houden met een terugbetaling die aanvankelijk beperkt is tot een eerste periode van 6 maanden, met een maximale dagdosis van 400 mg, verdeeld over 2 capsules per dag.
  b) De toelating tot terugbetaling zal door de adviserend geneesheer worden afgeleverd op basis van een aanvraagformulier, waarvan het model is weergegeven onder punt f) hieronder, waarop de behandelende geneesheer, bij punt "II" dat betrekking heeft op een eerste aanvraag, verklaart dat desbetreffende patiënt voldoet aan bovenvermelde voorwaarden. Hij vermeldt voor de specifieke situatie van de patiënt, de voorgeschreven posologie, het type van verpakking en de gewenste dosering alsook de gewenste toelatingsperiode. De behandelende geneesheer moet het bewijsmateriaal dat desbetreffende patiënt op het moment van de aanvraag voldeed aan de hogervermelde voorwaarden, ter beschikking houden van de adviserend geneesheer.
  c) Op basis van hogervermeld aanvraagformulier, volledig ingevuld en ondertekend door de behandelende geneesheer, levert de adviserend geneesheer aan de betrokkene een attest af, waarvan het model vastligt onder punt "e" van bijlage III van dit besluit en waarvan de geldigheidsduur, de dosering en het aantal terugbetaalbare verpakkingen beperkt zijn in functie van de voorwaarden vermeld onder punt a).
  d) Deze toelatingen tot terugbetaling kunnen op termijn hernieuwd worden, per periode van maximum 12 maanden, op basis van een aanvraagformulier, waarvan het model is opgenomen onder punt f) hieronder, en waarop de behandelende geneesheer bij punt "III", dat een aanvraag tot verlenging beoogt, verklaart dat het voortzetten van de behandeling medisch verantwoord is.
  - Voor patiënten met artrose zal het aantal toegelaten verpakkingen rekening houden met een terugbetaling beperkt tot een equivalent van 6 maanden uitgedrukt in behandelingsdagen over een periode van 12 maanden, met een maximale dagelijkse dosering van 200mg, bekomen met een maximum van 2 capsules per behandelingsdag.
  - Voor patiënten met reumatoïde artritis zal het aantal toegelaten verpakkingen rekening houden met een maximale dagdosis van 400 mg, verdeeld over 2 capsules per dag.
  e) Gelijktijdige terugbetaling van de specialiteit CELEBREX met de specialiteit VIOXX of met andere specialiteiten aanvaard onder de criteria B-58 tot B-64 is nooit toegelaten.
  f) Aanvraagformulier :
  I - Identificatie rechthebbende (naam, voornaam, aansluitingsnummer) :
Artikel 2 In bijlage II van hetzelfde besluit, onder rubriek III.2., een als volgt opgesteld punt 10 toevoegen: " Cox II-remmers - Criterium B-250".
Artikel 3 Dit besluit treedt in werking de eerste dag van de maand die volgt op het verstrijken van een termijn van tien dagen die ingaat de dag na de bekendmaking ervan in het Belgisch Staatsblad.
  Brussel, 9 november 2001.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922B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2024-06-04T14:53:10+02:00</dcterms:created>
  <dcterms:modified xsi:type="dcterms:W3CDTF">2024-06-04T14:53:10+02:00</dcterms:modified>
</cp:coreProperties>
</file>

<file path=docProps/custom.xml><?xml version="1.0" encoding="utf-8"?>
<Properties xmlns="http://schemas.openxmlformats.org/officeDocument/2006/custom-properties" xmlns:vt="http://schemas.openxmlformats.org/officeDocument/2006/docPropsVTypes"/>
</file>