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vaststelling van het aangifteformulier voor het verrichten van de aangifte voor het voorschot op de milieuheffing voor het vierde kwartaal, wat betreft de invoering van de euro.</w:t>
      </w:r>
      <w:bookmarkEnd w:id="1"/>
    </w:p>
    <w:p/>
    <w:p/>
    <w:p>
      <w:pPr>
        <w:numPr>
          <w:ilvl w:val="0"/>
          <w:numId w:val="2"/>
        </w:numPr>
      </w:pPr>
      <w:r>
        <w:rPr/>
        <w:t xml:space="preserve">Datum : 05-11-2001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2001036379</w:t>
      </w:r>
    </w:p>
    <w:p/>
    <w:p/>
    <w:p>
      <w:pPr/>
      <w:r>
        <w:rPr/>
        <w:t xml:space="preserve">Artikel 1 De heffingsplichtigen zijn verplicht om bij het verrichten van de aangiften voor het voorschot op de milieuheffing voor het vierde kwartaal gebruik te maken van het aangifteformulier waarvan het model als bijlage bij dit besluit is gevoegd.
Artikel 2 Het ministerieel besluit van 21 juni 2001 tot wijziging van het ministerieel besluit van 23 maart 1999 houdende vaststelling van het aangifteformulier benodigd voor het verrichten van de aangifte voor het voorschot op de milieuheffing voor het vierde kwartaal, wat betreft de invoering van de euro, wordt opgeheven.
Artikel 3 Het ministerieel besluit van 23 maart 1999 houdende vaststelling van het aangifteformulier benodigd voor het verrichten van de aangifte voor het voorschot op de milieuheffing voor het vierde kwartaal, wordt opgeheven.
Artikel 4 Dit besluit treedt in werking op 1 januari 2002.
  Brussel, 5 november 2001.
  Mevr. V. DUA
  BIJLAGE.
Artikel N Voorschot milieuheffing.
  (Bijlage niet opgenomen om technische redenen, zie B.S. 18/12/2001, p. 43676).
  Gezien om gevoegd te worden bij het ministerieel besluit van 5 november 2001 houdende vaststelling van het aangifteformulier voor het verrichten van de aangifte voor het voorschot op de milieuheffing voor het vierde kwartaal, wat betreft de invoering van de euro.
  Brussel, 5 november 2001.
  De Vlaamse minister van Leefmilieu en Landbouw,
  Mevr. V. DUA.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95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2024-05-29T12:46:09+02:00</dcterms:created>
  <dcterms:modified xsi:type="dcterms:W3CDTF">2024-05-29T12:46:09+02:00</dcterms:modified>
</cp:coreProperties>
</file>

<file path=docProps/custom.xml><?xml version="1.0" encoding="utf-8"?>
<Properties xmlns="http://schemas.openxmlformats.org/officeDocument/2006/custom-properties" xmlns:vt="http://schemas.openxmlformats.org/officeDocument/2006/docPropsVTypes"/>
</file>