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Collectieve arbeidsovereenkomst van 5 april 2001 van het Paritair Comité voor de voedingsnijverheid betreffende de arbeidsduur in de ondernemingen welke onder het Paritair Comité voor de voedingsnijverheid ressorteren.</w:t>
      </w:r>
      <w:bookmarkEnd w:id="1"/>
    </w:p>
    <w:p/>
    <w:p/>
    <w:p>
      <w:pPr>
        <w:numPr>
          <w:ilvl w:val="0"/>
          <w:numId w:val="2"/>
        </w:numPr>
      </w:pPr>
      <w:r>
        <w:rPr/>
        <w:t xml:space="preserve">Datum : 05-04-2001</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2001A12407</w:t>
      </w:r>
    </w:p>
    <w:p/>
    <w:p/>
    <w:p>
      <w:pPr/>
      <w:r>
        <w:rPr/>
        <w:t xml:space="preserve">Toepassingsgebied.
Artikel 1 Deze collectieve arbeidsovereenkomst is van toepassing op de werkgevers en de werklieden en werksters van de ondernemingen welke onder het Paritair Comité voor de voedingsnijverheid ressorteren.
  Aanwezigheidstijd.
Artikel 2 De werkgever is, wat de aan werken van vervoer tewerkgestelde werklieden betreft, ertoe gehouden het effectieve loon voor de volledige aanwezigheidstijd te betalen.
  De rusttijden, voorzien in het arbeidsreglement, en gedurende dewelke de werknemer niet gehouden is toezicht op zijn wagen uit te oefenen, worden niet als aanwezigheidstijd beschouwd.
  Geldigheidsduur.
Artikel 3 Deze collectieve arbeidsovereenkomst heeft uitwerking met ingang van 1 juli 2001 en is gesloten voor onbepaalde duur.
  Deze collectieve arbeidsovereenkomst kan opgezegd worden door één der partijen mits een opzegging van zes maanden met een ter post aangetekende brief, gericht aan de voorzitter van het Paritair Comité voor de voedingsnijverheid.
  Gezien om te worden gevoegd bij het koninklijk besluit van 11 mei 2001.
  (Voor het KB, zie %%2001-05-11/34%%)
  De Minister van Werkgelegenheid,
  Mevr. L. ONKELINX.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0E15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2024-05-28T21:41:13+02:00</dcterms:created>
  <dcterms:modified xsi:type="dcterms:W3CDTF">2024-05-28T21:41:13+02:00</dcterms:modified>
</cp:coreProperties>
</file>

<file path=docProps/custom.xml><?xml version="1.0" encoding="utf-8"?>
<Properties xmlns="http://schemas.openxmlformats.org/officeDocument/2006/custom-properties" xmlns:vt="http://schemas.openxmlformats.org/officeDocument/2006/docPropsVTypes"/>
</file>