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Decreet houdende instemming met het Protocol nr. 2 bij de Europese Kaderovereenkomst inzake grensoverschrijdende samenwerking tussen territoriale gemeenschappen of autoriteiten betreffende interterritoriale samenwerking, gedaan te Straatsburg op 5 mei 1998</w:t>
      </w:r>
      <w:bookmarkEnd w:id="1"/>
    </w:p>
    <w:p/>
    <w:p/>
    <w:p>
      <w:pPr>
        <w:numPr>
          <w:ilvl w:val="0"/>
          <w:numId w:val="2"/>
        </w:numPr>
      </w:pPr>
      <w:r>
        <w:rPr/>
        <w:t xml:space="preserve">Datum : 19-01-2009</w:t>
      </w:r>
    </w:p>
    <w:p>
      <w:pPr>
        <w:numPr>
          <w:ilvl w:val="0"/>
          <w:numId w:val="2"/>
        </w:numPr>
      </w:pPr>
      <w:r>
        <w:rPr/>
        <w:t xml:space="preserve">Taal : Nederlands</w:t>
      </w:r>
    </w:p>
    <w:p>
      <w:pPr>
        <w:numPr>
          <w:ilvl w:val="0"/>
          <w:numId w:val="2"/>
        </w:numPr>
      </w:pPr>
      <w:r>
        <w:rPr/>
        <w:t xml:space="preserve">Sectie : Wetgeving</w:t>
      </w:r>
    </w:p>
    <w:p>
      <w:pPr>
        <w:numPr>
          <w:ilvl w:val="0"/>
          <w:numId w:val="2"/>
        </w:numPr>
      </w:pPr>
      <w:r>
        <w:rPr/>
        <w:t xml:space="preserve">Bron : Numac 2009033014</w:t>
      </w:r>
    </w:p>
    <w:p/>
    <w:p/>
    <w:p>
      <w:pPr/>
      <w:r>
        <w:rPr/>
        <w:t xml:space="preserve">Het Parlement van de Duitstalige Gemeenschap heeft aangenomen en Wij, Regering, bekrachtigen hetgeen volgt :
  Enig Artikel  Het Protocol nr. 2 bij de Europese Kaderovereenkomst inzake grensoverschrijdende samenwerking tussen territoriale gemeenschappen of autoriteiten betreffende interterritoriale samenwerking, gedaan te Straatsburg op 5 mei 1998, zal volkomen gevolg hebben.
  Wij kondigen dit decreet af en bevelen dat het door het Belgisch Staatsblad bekendgemaakt wordt.
  Eupen, 19 januari 2009.
  De Minister-President, Minister voor Lokale Overheden,
  K.-H. LAMBERTZ
  De Vice-Minister-President,
  Minister van Vorming en Werkgelegenheid, Sociale Aangelegenheden en Toerisme,
  B. GENTGES
  De Minister van Onderwijs en Wetenschappelijk Onderzoek,
  O. PAASCH
  De Minister van Cultuur en Media, Monumentenzorg, Jeugd en Sport,
  Mevr. I. WEYKMANS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Gegenereerd op 19-05-2024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905E21A0"/>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2024-05-19T13:07:34+02:00</dcterms:created>
  <dcterms:modified xsi:type="dcterms:W3CDTF">2024-05-19T13:07:34+02:00</dcterms:modified>
</cp:coreProperties>
</file>

<file path=docProps/custom.xml><?xml version="1.0" encoding="utf-8"?>
<Properties xmlns="http://schemas.openxmlformats.org/officeDocument/2006/custom-properties" xmlns:vt="http://schemas.openxmlformats.org/officeDocument/2006/docPropsVTypes"/>
</file>